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57C6" w14:textId="5BF06136" w:rsidR="001C0B12" w:rsidRPr="001C0B12" w:rsidRDefault="001C0B12" w:rsidP="001C0B12">
      <w:pPr>
        <w:spacing w:line="240" w:lineRule="auto"/>
        <w:jc w:val="center"/>
        <w:rPr>
          <w:rFonts w:ascii="Arial" w:hAnsi="Arial" w:cs="Arial"/>
          <w:b/>
          <w:bCs/>
          <w:color w:val="000000" w:themeColor="text1"/>
          <w:sz w:val="28"/>
          <w:szCs w:val="28"/>
          <w:lang w:val="fr-FR"/>
        </w:rPr>
      </w:pPr>
      <w:r w:rsidRPr="001C0B12">
        <w:rPr>
          <w:rFonts w:ascii="Arial" w:hAnsi="Arial" w:cs="Arial"/>
          <w:b/>
          <w:bCs/>
          <w:color w:val="000000" w:themeColor="text1"/>
          <w:sz w:val="28"/>
          <w:szCs w:val="28"/>
          <w:lang w:val="fr-FR"/>
        </w:rPr>
        <w:t>BUREAU GIZ - B.P. N° 10 814 - Tel : 20 20 72 25 51 / 20 73 25 13 - NIAMEY NIGER</w:t>
      </w:r>
    </w:p>
    <w:p w14:paraId="065B0641" w14:textId="77777777" w:rsidR="00665C5D" w:rsidRDefault="00665C5D" w:rsidP="00DE6D42">
      <w:pPr>
        <w:spacing w:line="240" w:lineRule="auto"/>
        <w:jc w:val="center"/>
        <w:rPr>
          <w:rFonts w:ascii="Arial" w:hAnsi="Arial" w:cs="Arial"/>
          <w:b/>
          <w:bCs/>
          <w:color w:val="000000" w:themeColor="text1"/>
          <w:sz w:val="72"/>
          <w:szCs w:val="72"/>
          <w:lang w:val="fr-FR"/>
        </w:rPr>
      </w:pPr>
    </w:p>
    <w:p w14:paraId="60275151" w14:textId="1B5E59BE" w:rsidR="006363E5" w:rsidRDefault="00022BE4" w:rsidP="00DE6D42">
      <w:pPr>
        <w:spacing w:line="240" w:lineRule="auto"/>
        <w:jc w:val="center"/>
        <w:rPr>
          <w:rFonts w:ascii="Arial" w:hAnsi="Arial" w:cs="Arial"/>
          <w:b/>
          <w:bCs/>
          <w:color w:val="000000" w:themeColor="text1"/>
          <w:sz w:val="72"/>
          <w:szCs w:val="72"/>
          <w:lang w:val="fr-FR"/>
        </w:rPr>
      </w:pPr>
      <w:r>
        <w:rPr>
          <w:noProof/>
        </w:rPr>
        <w:drawing>
          <wp:inline distT="0" distB="0" distL="0" distR="0" wp14:anchorId="0DA58181" wp14:editId="2165DD2D">
            <wp:extent cx="1878330" cy="768729"/>
            <wp:effectExtent l="0" t="0" r="0" b="0"/>
            <wp:docPr id="3" name="Graphic 5">
              <a:extLst xmlns:a="http://schemas.openxmlformats.org/drawingml/2006/main">
                <a:ext uri="{FF2B5EF4-FFF2-40B4-BE49-F238E27FC236}">
                  <a16:creationId xmlns:a16="http://schemas.microsoft.com/office/drawing/2014/main" id="{BDCD44D4-67CA-44A9-AA17-552A94ECB80C}"/>
                </a:ext>
                <a:ext uri="{147F2762-F138-4A5C-976F-8EAC2B608ADB}">
                  <a16:predDERef xmlns:a16="http://schemas.microsoft.com/office/drawing/2014/main" pred="{B629C41F-DF03-45AD-9E9C-AD9A560847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5">
                      <a:extLst>
                        <a:ext uri="{FF2B5EF4-FFF2-40B4-BE49-F238E27FC236}">
                          <a16:creationId xmlns:a16="http://schemas.microsoft.com/office/drawing/2014/main" id="{BDCD44D4-67CA-44A9-AA17-552A94ECB80C}"/>
                        </a:ext>
                        <a:ext uri="{147F2762-F138-4A5C-976F-8EAC2B608ADB}">
                          <a16:predDERef xmlns:a16="http://schemas.microsoft.com/office/drawing/2014/main" pred="{B629C41F-DF03-45AD-9E9C-AD9A560847B3}"/>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878330" cy="768729"/>
                    </a:xfrm>
                    <a:prstGeom prst="rect">
                      <a:avLst/>
                    </a:prstGeom>
                  </pic:spPr>
                </pic:pic>
              </a:graphicData>
            </a:graphic>
          </wp:inline>
        </w:drawing>
      </w:r>
    </w:p>
    <w:tbl>
      <w:tblPr>
        <w:tblStyle w:val="Grilledutableau"/>
        <w:tblW w:w="0" w:type="auto"/>
        <w:tblLook w:val="04A0" w:firstRow="1" w:lastRow="0" w:firstColumn="1" w:lastColumn="0" w:noHBand="0" w:noVBand="1"/>
      </w:tblPr>
      <w:tblGrid>
        <w:gridCol w:w="8918"/>
      </w:tblGrid>
      <w:tr w:rsidR="00BA15E8" w14:paraId="4E604CFA" w14:textId="77777777" w:rsidTr="006363E5">
        <w:trPr>
          <w:trHeight w:val="2232"/>
        </w:trPr>
        <w:tc>
          <w:tcPr>
            <w:tcW w:w="9060" w:type="dxa"/>
          </w:tcPr>
          <w:p w14:paraId="63621B3A" w14:textId="77777777" w:rsidR="00BA15E8" w:rsidRPr="006363E5" w:rsidRDefault="00BA15E8" w:rsidP="00DE6D42">
            <w:pPr>
              <w:spacing w:line="240" w:lineRule="auto"/>
              <w:jc w:val="center"/>
              <w:rPr>
                <w:rFonts w:eastAsiaTheme="minorHAnsi" w:cs="Arial"/>
                <w:b/>
                <w:bCs/>
                <w:color w:val="000000" w:themeColor="text1"/>
                <w:sz w:val="40"/>
                <w:szCs w:val="40"/>
                <w:lang w:val="fr-FR"/>
              </w:rPr>
            </w:pPr>
            <w:r w:rsidRPr="006363E5">
              <w:rPr>
                <w:rFonts w:eastAsiaTheme="minorHAnsi" w:cs="Arial"/>
                <w:b/>
                <w:bCs/>
                <w:color w:val="000000" w:themeColor="text1"/>
                <w:sz w:val="40"/>
                <w:szCs w:val="40"/>
                <w:lang w:val="fr-FR"/>
              </w:rPr>
              <w:t>Dossier d’appel</w:t>
            </w:r>
            <w:r w:rsidR="00895F18" w:rsidRPr="006363E5">
              <w:rPr>
                <w:rFonts w:eastAsiaTheme="minorHAnsi" w:cs="Arial"/>
                <w:b/>
                <w:bCs/>
                <w:color w:val="000000" w:themeColor="text1"/>
                <w:sz w:val="40"/>
                <w:szCs w:val="40"/>
                <w:lang w:val="fr-FR"/>
              </w:rPr>
              <w:t xml:space="preserve"> offre relatif à :</w:t>
            </w:r>
          </w:p>
          <w:p w14:paraId="21F8E332" w14:textId="77777777" w:rsidR="00895F18" w:rsidRDefault="00E46FA9" w:rsidP="00DE6D42">
            <w:pPr>
              <w:spacing w:line="240" w:lineRule="auto"/>
              <w:jc w:val="center"/>
              <w:rPr>
                <w:rFonts w:cs="Arial"/>
                <w:b/>
                <w:bCs/>
                <w:color w:val="000000" w:themeColor="text1"/>
                <w:sz w:val="40"/>
                <w:szCs w:val="40"/>
                <w:lang w:val="fr-FR"/>
              </w:rPr>
            </w:pPr>
            <w:r w:rsidRPr="00E46FA9">
              <w:rPr>
                <w:rFonts w:cs="Arial"/>
                <w:b/>
                <w:bCs/>
                <w:color w:val="000000" w:themeColor="text1"/>
                <w:sz w:val="40"/>
                <w:szCs w:val="40"/>
                <w:lang w:val="fr-FR"/>
              </w:rPr>
              <w:t>Achat et installation d’équipements solaires au profit du centre de collecte de lait de Koné Kaina</w:t>
            </w:r>
          </w:p>
          <w:p w14:paraId="2E3BFCDC" w14:textId="63876311" w:rsidR="00897CE5" w:rsidRPr="00E46FA9" w:rsidRDefault="00897CE5" w:rsidP="00DE6D42">
            <w:pPr>
              <w:spacing w:line="240" w:lineRule="auto"/>
              <w:jc w:val="center"/>
              <w:rPr>
                <w:rFonts w:cs="Arial"/>
                <w:b/>
                <w:bCs/>
                <w:color w:val="000000" w:themeColor="text1"/>
                <w:sz w:val="40"/>
                <w:szCs w:val="40"/>
                <w:lang w:val="fr-FR"/>
              </w:rPr>
            </w:pPr>
            <w:r>
              <w:rPr>
                <w:rFonts w:cs="Arial"/>
                <w:b/>
                <w:bCs/>
                <w:color w:val="000000" w:themeColor="text1"/>
                <w:sz w:val="40"/>
                <w:szCs w:val="40"/>
                <w:lang w:val="fr-FR"/>
              </w:rPr>
              <w:t>Dossier n°7000021705</w:t>
            </w:r>
          </w:p>
        </w:tc>
      </w:tr>
    </w:tbl>
    <w:p w14:paraId="62D67FA3" w14:textId="77777777" w:rsidR="00DE6D42" w:rsidRDefault="00DE6D42" w:rsidP="00795DBA">
      <w:pPr>
        <w:rPr>
          <w:rFonts w:ascii="Arial" w:hAnsi="Arial" w:cs="Arial"/>
          <w:sz w:val="24"/>
          <w:szCs w:val="24"/>
          <w:lang w:val="fr-FR"/>
        </w:rPr>
      </w:pPr>
    </w:p>
    <w:p w14:paraId="60644D91" w14:textId="77777777" w:rsidR="00895F18" w:rsidRPr="00E46C56" w:rsidRDefault="00895F18" w:rsidP="00795DBA">
      <w:pPr>
        <w:rPr>
          <w:rFonts w:ascii="Arial" w:hAnsi="Arial" w:cs="Arial"/>
          <w:sz w:val="24"/>
          <w:szCs w:val="24"/>
          <w:lang w:val="fr-FR"/>
        </w:rPr>
      </w:pPr>
    </w:p>
    <w:p w14:paraId="4DDE630E" w14:textId="53C92E60" w:rsidR="007003C9" w:rsidRPr="009E4D73" w:rsidRDefault="00DE6D42" w:rsidP="00E46C56">
      <w:pPr>
        <w:pStyle w:val="Paragraphedeliste"/>
        <w:numPr>
          <w:ilvl w:val="0"/>
          <w:numId w:val="18"/>
        </w:numPr>
        <w:tabs>
          <w:tab w:val="center" w:pos="887"/>
          <w:tab w:val="center" w:pos="2842"/>
        </w:tabs>
        <w:spacing w:after="10" w:line="250" w:lineRule="auto"/>
        <w:rPr>
          <w:rFonts w:ascii="Arial" w:hAnsi="Arial" w:cs="Arial"/>
          <w:b/>
          <w:sz w:val="24"/>
          <w:szCs w:val="24"/>
        </w:rPr>
      </w:pPr>
      <w:r w:rsidRPr="009E4D73">
        <w:rPr>
          <w:rFonts w:ascii="Arial" w:eastAsia="Arial" w:hAnsi="Arial" w:cs="Arial"/>
          <w:b/>
          <w:sz w:val="24"/>
          <w:szCs w:val="24"/>
        </w:rPr>
        <w:t>Contexte et Justification</w:t>
      </w:r>
    </w:p>
    <w:p w14:paraId="449D6188" w14:textId="77777777" w:rsidR="00E46FA9" w:rsidRPr="00E46FA9" w:rsidRDefault="00E46FA9" w:rsidP="00E46FA9">
      <w:pPr>
        <w:spacing w:line="360" w:lineRule="auto"/>
        <w:rPr>
          <w:rFonts w:ascii="Arial" w:eastAsia="Arial" w:hAnsi="Arial" w:cs="Arial"/>
          <w:color w:val="000000" w:themeColor="text1"/>
          <w:sz w:val="24"/>
          <w:szCs w:val="24"/>
          <w:lang w:val="fr-FR"/>
        </w:rPr>
      </w:pPr>
      <w:r w:rsidRPr="00E46FA9">
        <w:rPr>
          <w:rFonts w:ascii="Arial" w:eastAsia="Arial" w:hAnsi="Arial" w:cs="Arial"/>
          <w:color w:val="000000" w:themeColor="text1"/>
          <w:sz w:val="24"/>
          <w:szCs w:val="24"/>
          <w:lang w:val="fr-FR"/>
        </w:rPr>
        <w:t>Plus de 3 milliards de personnes n'ont pas accès à l'électricité ou aux technologies de cuisson propre. Cela a un impact dramatique sur la qualité de vie, l'environnement, la santé, l'éducation et les opportunités de revenus. Depuis plus de 15 ans le programme global « </w:t>
      </w:r>
      <w:proofErr w:type="spellStart"/>
      <w:r w:rsidRPr="00E46FA9">
        <w:rPr>
          <w:rFonts w:ascii="Arial" w:eastAsia="Arial" w:hAnsi="Arial" w:cs="Arial"/>
          <w:color w:val="000000" w:themeColor="text1"/>
          <w:sz w:val="24"/>
          <w:szCs w:val="24"/>
          <w:lang w:val="fr-FR"/>
        </w:rPr>
        <w:t>Energising</w:t>
      </w:r>
      <w:proofErr w:type="spellEnd"/>
      <w:r w:rsidRPr="00E46FA9">
        <w:rPr>
          <w:rFonts w:ascii="Arial" w:eastAsia="Arial" w:hAnsi="Arial" w:cs="Arial"/>
          <w:color w:val="000000" w:themeColor="text1"/>
          <w:sz w:val="24"/>
          <w:szCs w:val="24"/>
          <w:lang w:val="fr-FR"/>
        </w:rPr>
        <w:t xml:space="preserve"> </w:t>
      </w:r>
      <w:proofErr w:type="spellStart"/>
      <w:r w:rsidRPr="00E46FA9">
        <w:rPr>
          <w:rFonts w:ascii="Arial" w:eastAsia="Arial" w:hAnsi="Arial" w:cs="Arial"/>
          <w:color w:val="000000" w:themeColor="text1"/>
          <w:sz w:val="24"/>
          <w:szCs w:val="24"/>
          <w:lang w:val="fr-FR"/>
        </w:rPr>
        <w:t>Development</w:t>
      </w:r>
      <w:proofErr w:type="spellEnd"/>
      <w:r w:rsidRPr="00E46FA9">
        <w:rPr>
          <w:rFonts w:ascii="Arial" w:eastAsia="Arial" w:hAnsi="Arial" w:cs="Arial"/>
          <w:color w:val="000000" w:themeColor="text1"/>
          <w:sz w:val="24"/>
          <w:szCs w:val="24"/>
          <w:lang w:val="fr-FR"/>
        </w:rPr>
        <w:t xml:space="preserve"> (</w:t>
      </w:r>
      <w:proofErr w:type="spellStart"/>
      <w:r w:rsidRPr="00E46FA9">
        <w:rPr>
          <w:rFonts w:ascii="Arial" w:eastAsia="Arial" w:hAnsi="Arial" w:cs="Arial"/>
          <w:color w:val="000000" w:themeColor="text1"/>
          <w:sz w:val="24"/>
          <w:szCs w:val="24"/>
          <w:lang w:val="fr-FR"/>
        </w:rPr>
        <w:t>EnDev</w:t>
      </w:r>
      <w:proofErr w:type="spellEnd"/>
      <w:r w:rsidRPr="00E46FA9">
        <w:rPr>
          <w:rFonts w:ascii="Arial" w:eastAsia="Arial" w:hAnsi="Arial" w:cs="Arial"/>
          <w:color w:val="000000" w:themeColor="text1"/>
          <w:sz w:val="24"/>
          <w:szCs w:val="24"/>
          <w:lang w:val="fr-FR"/>
        </w:rPr>
        <w:t xml:space="preserve">) » promeut l'accès durable aux services énergétiques modernes pour les ménages, les institutions sociales et les petites et moyennes entreprises des pays en développement d'Afrique, d'Asie et d'Amérique latine, favorisant une approche marchée, en renforçant les capacités du secteur public et privé et de la société civile. </w:t>
      </w:r>
    </w:p>
    <w:p w14:paraId="64B37C5D" w14:textId="77777777" w:rsidR="00E46FA9" w:rsidRPr="00E46FA9" w:rsidRDefault="00E46FA9" w:rsidP="00E46FA9">
      <w:pPr>
        <w:spacing w:line="360" w:lineRule="auto"/>
        <w:rPr>
          <w:rFonts w:ascii="Arial" w:eastAsia="Arial" w:hAnsi="Arial" w:cs="Arial"/>
          <w:color w:val="000000" w:themeColor="text1"/>
          <w:sz w:val="24"/>
          <w:szCs w:val="24"/>
          <w:lang w:val="fr-FR"/>
        </w:rPr>
      </w:pPr>
      <w:proofErr w:type="spellStart"/>
      <w:r w:rsidRPr="00E46FA9">
        <w:rPr>
          <w:rFonts w:ascii="Arial" w:hAnsi="Arial" w:cs="Arial"/>
          <w:color w:val="000000" w:themeColor="text1"/>
          <w:sz w:val="24"/>
          <w:szCs w:val="24"/>
          <w:lang w:val="fr-FR"/>
        </w:rPr>
        <w:t>EnDev</w:t>
      </w:r>
      <w:proofErr w:type="spellEnd"/>
      <w:r w:rsidRPr="00E46FA9">
        <w:rPr>
          <w:rFonts w:ascii="Arial" w:hAnsi="Arial" w:cs="Arial"/>
          <w:color w:val="000000" w:themeColor="text1"/>
          <w:sz w:val="24"/>
          <w:szCs w:val="24"/>
          <w:lang w:val="fr-FR"/>
        </w:rPr>
        <w:t xml:space="preserve"> </w:t>
      </w:r>
      <w:r w:rsidRPr="00E46FA9">
        <w:rPr>
          <w:rFonts w:ascii="Arial" w:eastAsia="Arial" w:hAnsi="Arial" w:cs="Arial"/>
          <w:color w:val="000000" w:themeColor="text1"/>
          <w:sz w:val="24"/>
          <w:szCs w:val="24"/>
          <w:lang w:val="fr-FR"/>
        </w:rPr>
        <w:t xml:space="preserve">est </w:t>
      </w:r>
      <w:r w:rsidRPr="00E46FA9">
        <w:rPr>
          <w:rFonts w:ascii="Arial" w:hAnsi="Arial" w:cs="Arial"/>
          <w:color w:val="000000" w:themeColor="text1"/>
          <w:sz w:val="24"/>
          <w:szCs w:val="24"/>
          <w:lang w:val="fr-FR"/>
        </w:rPr>
        <w:t xml:space="preserve">une initiative multi-acteurs mandaté </w:t>
      </w:r>
      <w:r w:rsidRPr="00E46FA9">
        <w:rPr>
          <w:rFonts w:ascii="Arial" w:eastAsia="Arial" w:hAnsi="Arial" w:cs="Arial"/>
          <w:color w:val="000000" w:themeColor="text1"/>
          <w:sz w:val="24"/>
          <w:szCs w:val="24"/>
          <w:lang w:val="fr-FR"/>
        </w:rPr>
        <w:t xml:space="preserve">par le Ministère fédéral allemand de la Coopération économique et du Développement (BMZ) et financé par l’Allemagne, les Pays-Bas, la Norvège et la Suisse. Il est coordonné par la Gesellschaft </w:t>
      </w:r>
      <w:proofErr w:type="spellStart"/>
      <w:r w:rsidRPr="00E46FA9">
        <w:rPr>
          <w:rFonts w:ascii="Arial" w:eastAsia="Arial" w:hAnsi="Arial" w:cs="Arial"/>
          <w:color w:val="000000" w:themeColor="text1"/>
          <w:sz w:val="24"/>
          <w:szCs w:val="24"/>
          <w:lang w:val="fr-FR"/>
        </w:rPr>
        <w:t>für</w:t>
      </w:r>
      <w:proofErr w:type="spellEnd"/>
      <w:r w:rsidRPr="00E46FA9">
        <w:rPr>
          <w:rFonts w:ascii="Arial" w:eastAsia="Arial" w:hAnsi="Arial" w:cs="Arial"/>
          <w:color w:val="000000" w:themeColor="text1"/>
          <w:sz w:val="24"/>
          <w:szCs w:val="24"/>
          <w:lang w:val="fr-FR"/>
        </w:rPr>
        <w:t xml:space="preserve"> Internationale </w:t>
      </w:r>
      <w:proofErr w:type="spellStart"/>
      <w:r w:rsidRPr="00E46FA9">
        <w:rPr>
          <w:rFonts w:ascii="Arial" w:eastAsia="Arial" w:hAnsi="Arial" w:cs="Arial"/>
          <w:color w:val="000000" w:themeColor="text1"/>
          <w:sz w:val="24"/>
          <w:szCs w:val="24"/>
          <w:lang w:val="fr-FR"/>
        </w:rPr>
        <w:t>Zusammenarbeit</w:t>
      </w:r>
      <w:proofErr w:type="spellEnd"/>
      <w:r w:rsidRPr="00E46FA9">
        <w:rPr>
          <w:rFonts w:ascii="Arial" w:eastAsia="Arial" w:hAnsi="Arial" w:cs="Arial"/>
          <w:color w:val="000000" w:themeColor="text1"/>
          <w:sz w:val="24"/>
          <w:szCs w:val="24"/>
          <w:lang w:val="fr-FR"/>
        </w:rPr>
        <w:t xml:space="preserve"> (GIZ) et le </w:t>
      </w:r>
      <w:proofErr w:type="spellStart"/>
      <w:r w:rsidRPr="00E46FA9">
        <w:rPr>
          <w:rFonts w:ascii="Arial" w:eastAsia="Arial" w:hAnsi="Arial" w:cs="Arial"/>
          <w:color w:val="000000" w:themeColor="text1"/>
          <w:sz w:val="24"/>
          <w:szCs w:val="24"/>
          <w:lang w:val="fr-FR"/>
        </w:rPr>
        <w:t>Netherlands</w:t>
      </w:r>
      <w:proofErr w:type="spellEnd"/>
      <w:r w:rsidRPr="00E46FA9">
        <w:rPr>
          <w:rFonts w:ascii="Arial" w:eastAsia="Arial" w:hAnsi="Arial" w:cs="Arial"/>
          <w:color w:val="000000" w:themeColor="text1"/>
          <w:sz w:val="24"/>
          <w:szCs w:val="24"/>
          <w:lang w:val="fr-FR"/>
        </w:rPr>
        <w:t xml:space="preserve"> Enterprise Agency (RVO). Le programme promeut, par exemple, l'extension et la densification des réseaux de distribution d'électricité, l'installation de mini-réseaux hydroélectriques ou solaires et la distribution commerciale de systèmes solaires hors réseaux. De plus, </w:t>
      </w:r>
      <w:proofErr w:type="spellStart"/>
      <w:r w:rsidRPr="00E46FA9">
        <w:rPr>
          <w:rFonts w:ascii="Arial" w:eastAsia="Arial" w:hAnsi="Arial" w:cs="Arial"/>
          <w:color w:val="000000" w:themeColor="text1"/>
          <w:sz w:val="24"/>
          <w:szCs w:val="24"/>
          <w:lang w:val="fr-FR"/>
        </w:rPr>
        <w:t>EnDev</w:t>
      </w:r>
      <w:proofErr w:type="spellEnd"/>
      <w:r w:rsidRPr="00E46FA9">
        <w:rPr>
          <w:rFonts w:ascii="Arial" w:eastAsia="Arial" w:hAnsi="Arial" w:cs="Arial"/>
          <w:color w:val="000000" w:themeColor="text1"/>
          <w:sz w:val="24"/>
          <w:szCs w:val="24"/>
          <w:lang w:val="fr-FR"/>
        </w:rPr>
        <w:t xml:space="preserve"> </w:t>
      </w:r>
      <w:r w:rsidRPr="00E46FA9">
        <w:rPr>
          <w:rFonts w:ascii="Arial" w:eastAsia="Arial" w:hAnsi="Arial" w:cs="Arial"/>
          <w:color w:val="000000" w:themeColor="text1"/>
          <w:sz w:val="24"/>
          <w:szCs w:val="24"/>
          <w:lang w:val="fr-FR"/>
        </w:rPr>
        <w:lastRenderedPageBreak/>
        <w:t xml:space="preserve">contribue à établir des marchés autonomes pour les technologies de l’énergie moderne, durable et efficace. Depuis </w:t>
      </w:r>
      <w:proofErr w:type="gramStart"/>
      <w:r w:rsidRPr="00E46FA9">
        <w:rPr>
          <w:rFonts w:ascii="Arial" w:eastAsia="Arial" w:hAnsi="Arial" w:cs="Arial"/>
          <w:color w:val="000000" w:themeColor="text1"/>
          <w:sz w:val="24"/>
          <w:szCs w:val="24"/>
          <w:lang w:val="fr-FR"/>
        </w:rPr>
        <w:t>Juillet</w:t>
      </w:r>
      <w:proofErr w:type="gramEnd"/>
      <w:r w:rsidRPr="00E46FA9">
        <w:rPr>
          <w:rFonts w:ascii="Arial" w:eastAsia="Arial" w:hAnsi="Arial" w:cs="Arial"/>
          <w:color w:val="000000" w:themeColor="text1"/>
          <w:sz w:val="24"/>
          <w:szCs w:val="24"/>
          <w:lang w:val="fr-FR"/>
        </w:rPr>
        <w:t xml:space="preserve"> 2023, le programme </w:t>
      </w:r>
      <w:proofErr w:type="spellStart"/>
      <w:r w:rsidRPr="00E46FA9">
        <w:rPr>
          <w:rFonts w:ascii="Arial" w:eastAsia="Arial" w:hAnsi="Arial" w:cs="Arial"/>
          <w:color w:val="000000" w:themeColor="text1"/>
          <w:sz w:val="24"/>
          <w:szCs w:val="24"/>
          <w:lang w:val="fr-FR"/>
        </w:rPr>
        <w:t>EnDev</w:t>
      </w:r>
      <w:proofErr w:type="spellEnd"/>
      <w:r w:rsidRPr="00E46FA9">
        <w:rPr>
          <w:rFonts w:ascii="Arial" w:eastAsia="Arial" w:hAnsi="Arial" w:cs="Arial"/>
          <w:color w:val="000000" w:themeColor="text1"/>
          <w:sz w:val="24"/>
          <w:szCs w:val="24"/>
          <w:lang w:val="fr-FR"/>
        </w:rPr>
        <w:t xml:space="preserve"> a également lancé ses activités au Niger. Les activités d’</w:t>
      </w:r>
      <w:proofErr w:type="spellStart"/>
      <w:r w:rsidRPr="00E46FA9">
        <w:rPr>
          <w:rFonts w:ascii="Arial" w:eastAsia="Arial" w:hAnsi="Arial" w:cs="Arial"/>
          <w:color w:val="000000" w:themeColor="text1"/>
          <w:sz w:val="24"/>
          <w:szCs w:val="24"/>
          <w:lang w:val="fr-FR"/>
        </w:rPr>
        <w:t>EnDev</w:t>
      </w:r>
      <w:proofErr w:type="spellEnd"/>
      <w:r w:rsidRPr="00E46FA9">
        <w:rPr>
          <w:rFonts w:ascii="Arial" w:eastAsia="Arial" w:hAnsi="Arial" w:cs="Arial"/>
          <w:color w:val="000000" w:themeColor="text1"/>
          <w:sz w:val="24"/>
          <w:szCs w:val="24"/>
          <w:lang w:val="fr-FR"/>
        </w:rPr>
        <w:t xml:space="preserve"> Niger résument à trois composantes : </w:t>
      </w:r>
    </w:p>
    <w:p w14:paraId="54B6F372" w14:textId="77777777" w:rsidR="00E46FA9" w:rsidRPr="00E46FA9" w:rsidRDefault="00E46FA9" w:rsidP="00E46FA9">
      <w:pPr>
        <w:pStyle w:val="Paragraphedeliste"/>
        <w:numPr>
          <w:ilvl w:val="0"/>
          <w:numId w:val="20"/>
        </w:numPr>
        <w:spacing w:after="120" w:line="360" w:lineRule="auto"/>
        <w:rPr>
          <w:rFonts w:ascii="Arial" w:eastAsia="Arial" w:hAnsi="Arial" w:cs="Arial"/>
          <w:b/>
          <w:bCs/>
          <w:color w:val="000000" w:themeColor="text1"/>
          <w:sz w:val="24"/>
          <w:szCs w:val="24"/>
        </w:rPr>
      </w:pPr>
      <w:r w:rsidRPr="00E46FA9">
        <w:rPr>
          <w:rFonts w:ascii="Arial" w:eastAsia="Arial" w:hAnsi="Arial" w:cs="Arial"/>
          <w:b/>
          <w:bCs/>
          <w:color w:val="000000" w:themeColor="text1"/>
          <w:sz w:val="24"/>
          <w:szCs w:val="24"/>
        </w:rPr>
        <w:t>Promotion de l’énergie de cuisson propre</w:t>
      </w:r>
    </w:p>
    <w:p w14:paraId="09A63954" w14:textId="77777777" w:rsidR="00E46FA9" w:rsidRPr="00E46FA9" w:rsidRDefault="00E46FA9" w:rsidP="00E46FA9">
      <w:pPr>
        <w:pStyle w:val="Paragraphedeliste"/>
        <w:numPr>
          <w:ilvl w:val="0"/>
          <w:numId w:val="20"/>
        </w:numPr>
        <w:spacing w:line="360" w:lineRule="auto"/>
        <w:rPr>
          <w:rFonts w:ascii="Arial" w:eastAsia="Arial" w:hAnsi="Arial" w:cs="Arial"/>
          <w:b/>
          <w:bCs/>
          <w:color w:val="000000" w:themeColor="text1"/>
          <w:sz w:val="24"/>
          <w:szCs w:val="24"/>
        </w:rPr>
      </w:pPr>
      <w:r w:rsidRPr="00E46FA9">
        <w:rPr>
          <w:rFonts w:ascii="Arial" w:eastAsia="Arial" w:hAnsi="Arial" w:cs="Arial"/>
          <w:b/>
          <w:bCs/>
          <w:color w:val="000000" w:themeColor="text1"/>
          <w:sz w:val="24"/>
          <w:szCs w:val="24"/>
        </w:rPr>
        <w:t xml:space="preserve">Promotion de l'utilisation productive de l'énergie (PUE) </w:t>
      </w:r>
    </w:p>
    <w:p w14:paraId="48F207FC" w14:textId="77777777" w:rsidR="00E46FA9" w:rsidRPr="00E46FA9" w:rsidRDefault="00E46FA9" w:rsidP="00E46FA9">
      <w:pPr>
        <w:pStyle w:val="Paragraphedeliste"/>
        <w:numPr>
          <w:ilvl w:val="0"/>
          <w:numId w:val="20"/>
        </w:numPr>
        <w:spacing w:after="120" w:line="360" w:lineRule="auto"/>
        <w:rPr>
          <w:rFonts w:ascii="Arial" w:eastAsia="Arial" w:hAnsi="Arial" w:cs="Arial"/>
          <w:b/>
          <w:bCs/>
          <w:color w:val="000000" w:themeColor="text1"/>
          <w:sz w:val="24"/>
          <w:szCs w:val="24"/>
        </w:rPr>
      </w:pPr>
      <w:r w:rsidRPr="00E46FA9">
        <w:rPr>
          <w:rFonts w:ascii="Arial" w:eastAsia="Arial" w:hAnsi="Arial" w:cs="Arial"/>
          <w:b/>
          <w:bCs/>
          <w:color w:val="000000" w:themeColor="text1"/>
          <w:sz w:val="24"/>
          <w:szCs w:val="24"/>
        </w:rPr>
        <w:t xml:space="preserve">Promotion de l’électricité solaire hors réseau, y inclut </w:t>
      </w:r>
    </w:p>
    <w:p w14:paraId="0829186E" w14:textId="77777777" w:rsidR="00E46FA9" w:rsidRPr="00E46FA9" w:rsidRDefault="00E46FA9" w:rsidP="00E46FA9">
      <w:pPr>
        <w:pStyle w:val="Paragraphedeliste"/>
        <w:numPr>
          <w:ilvl w:val="1"/>
          <w:numId w:val="19"/>
        </w:numPr>
        <w:spacing w:after="120" w:line="360" w:lineRule="auto"/>
        <w:ind w:left="1437"/>
        <w:rPr>
          <w:rFonts w:ascii="Arial" w:eastAsia="Arial" w:hAnsi="Arial" w:cs="Arial"/>
          <w:b/>
          <w:bCs/>
          <w:color w:val="000000" w:themeColor="text1"/>
          <w:sz w:val="24"/>
          <w:szCs w:val="24"/>
        </w:rPr>
      </w:pPr>
      <w:r w:rsidRPr="00E46FA9">
        <w:rPr>
          <w:rFonts w:ascii="Arial" w:eastAsia="Arial" w:hAnsi="Arial" w:cs="Arial"/>
          <w:b/>
          <w:bCs/>
          <w:color w:val="000000" w:themeColor="text1"/>
          <w:sz w:val="24"/>
          <w:szCs w:val="24"/>
        </w:rPr>
        <w:t>Mise en place d’un mécanisme de subvention (DSS)</w:t>
      </w:r>
    </w:p>
    <w:p w14:paraId="2B9AEB2F" w14:textId="77777777" w:rsidR="00E46FA9" w:rsidRPr="00E46FA9" w:rsidRDefault="00E46FA9" w:rsidP="00E46FA9">
      <w:pPr>
        <w:spacing w:line="360" w:lineRule="auto"/>
        <w:rPr>
          <w:rFonts w:ascii="Arial" w:eastAsia="Arial" w:hAnsi="Arial" w:cs="Arial"/>
          <w:color w:val="000000" w:themeColor="text1"/>
          <w:sz w:val="24"/>
          <w:szCs w:val="24"/>
          <w:lang w:val="fr-FR"/>
        </w:rPr>
      </w:pPr>
      <w:bookmarkStart w:id="0" w:name="_Hlk173221465"/>
      <w:r w:rsidRPr="00E46FA9">
        <w:rPr>
          <w:rFonts w:ascii="Arial" w:eastAsia="Arial" w:hAnsi="Arial" w:cs="Arial"/>
          <w:color w:val="000000" w:themeColor="text1"/>
          <w:sz w:val="24"/>
          <w:szCs w:val="24"/>
          <w:lang w:val="fr-FR"/>
        </w:rPr>
        <w:t xml:space="preserve">Le marché des technologies PUE (productive use of </w:t>
      </w:r>
      <w:proofErr w:type="spellStart"/>
      <w:r w:rsidRPr="00E46FA9">
        <w:rPr>
          <w:rFonts w:ascii="Arial" w:eastAsia="Arial" w:hAnsi="Arial" w:cs="Arial"/>
          <w:color w:val="000000" w:themeColor="text1"/>
          <w:sz w:val="24"/>
          <w:szCs w:val="24"/>
          <w:lang w:val="fr-FR"/>
        </w:rPr>
        <w:t>energy</w:t>
      </w:r>
      <w:proofErr w:type="spellEnd"/>
      <w:r w:rsidRPr="00E46FA9">
        <w:rPr>
          <w:rFonts w:ascii="Arial" w:eastAsia="Arial" w:hAnsi="Arial" w:cs="Arial"/>
          <w:color w:val="000000" w:themeColor="text1"/>
          <w:sz w:val="24"/>
          <w:szCs w:val="24"/>
          <w:lang w:val="fr-FR"/>
        </w:rPr>
        <w:t xml:space="preserve">) ou systèmes productifs solaires est naissant au Niger, il est vrai que beaucoup d’entreprises proposées des pompes solaires mais très peu proposent d’autres produits comme les broyeurs solaires, moulins solaires, séchoirs solaires, réfrigérateurs solaires, décortiqueuse, des kits pour la couture ou encore la coiffure ou des dispositifs pour la recharge des téléphones etc. L’objectif du projet </w:t>
      </w:r>
      <w:proofErr w:type="spellStart"/>
      <w:r w:rsidRPr="00E46FA9">
        <w:rPr>
          <w:rFonts w:ascii="Arial" w:eastAsia="Arial" w:hAnsi="Arial" w:cs="Arial"/>
          <w:color w:val="000000" w:themeColor="text1"/>
          <w:sz w:val="24"/>
          <w:szCs w:val="24"/>
          <w:lang w:val="fr-FR"/>
        </w:rPr>
        <w:t>EnDev</w:t>
      </w:r>
      <w:proofErr w:type="spellEnd"/>
      <w:r w:rsidRPr="00E46FA9">
        <w:rPr>
          <w:rFonts w:ascii="Arial" w:eastAsia="Arial" w:hAnsi="Arial" w:cs="Arial"/>
          <w:color w:val="000000" w:themeColor="text1"/>
          <w:sz w:val="24"/>
          <w:szCs w:val="24"/>
          <w:lang w:val="fr-FR"/>
        </w:rPr>
        <w:t xml:space="preserve"> étant de soutenir l’expansion du marché,</w:t>
      </w:r>
      <w:bookmarkEnd w:id="0"/>
      <w:r w:rsidRPr="00E46FA9">
        <w:rPr>
          <w:rFonts w:ascii="Arial" w:eastAsia="Arial" w:hAnsi="Arial" w:cs="Arial"/>
          <w:color w:val="000000" w:themeColor="text1"/>
          <w:sz w:val="24"/>
          <w:szCs w:val="24"/>
          <w:lang w:val="fr-FR"/>
        </w:rPr>
        <w:t xml:space="preserve"> il est important et crucial de faire connaitre les nombreux avantages qu’offrent ce type de technologie.</w:t>
      </w:r>
    </w:p>
    <w:p w14:paraId="5F43F1DC" w14:textId="77777777" w:rsidR="00E46FA9" w:rsidRPr="00E46FA9" w:rsidRDefault="00E46FA9" w:rsidP="00E46FA9">
      <w:pPr>
        <w:spacing w:line="360" w:lineRule="auto"/>
        <w:rPr>
          <w:rFonts w:ascii="Arial" w:eastAsia="Arial" w:hAnsi="Arial" w:cs="Arial"/>
          <w:color w:val="000000" w:themeColor="text1"/>
          <w:sz w:val="24"/>
          <w:szCs w:val="24"/>
          <w:lang w:val="fr-FR"/>
        </w:rPr>
      </w:pPr>
      <w:bookmarkStart w:id="1" w:name="_Hlk173221973"/>
      <w:r w:rsidRPr="00E46FA9">
        <w:rPr>
          <w:rFonts w:ascii="Arial" w:eastAsia="Arial" w:hAnsi="Arial" w:cs="Arial"/>
          <w:color w:val="000000" w:themeColor="text1"/>
          <w:sz w:val="24"/>
          <w:szCs w:val="24"/>
          <w:lang w:val="fr-FR"/>
        </w:rPr>
        <w:t xml:space="preserve">Le Niger est confronté à des défis significatifs en matière d’accès à l’énergie en particulier dans les zones rurales. Le secteur agricole pilier de l’économie nigérienne souffre de la faible disponibilité d’énergie ce qui limite le développement économique et la sécurité alimentaire. L’énergie est un facteur déterminant pour le développement économique, particulièrement dans le secteur agricole qui représente environ 40% du PIB du Niger et emploie près de 80% de la population active. L’agriculture est majoritairement pluviale avec une productivité souvent limitée par l’accès à l’eau et à l’énergie. L’introduction des systèmes productifs solaires peut transformer ce secteur en offrant des solutions d’irrigation efficaces réduisant les couts énergétiques et améliorant les rendements agricoles. Du côté de la demande les zones rurales où se trouve la majorité des activités agricoles ont un accès limité à l’électricité. Les systèmes de production d’énergie conventionnels tels que les motopompes et groupes diesel/essence sont couteux et peu fiables. Ces technologies nécessitent des frais de maintenance réguliers et </w:t>
      </w:r>
      <w:r w:rsidRPr="00E46FA9">
        <w:rPr>
          <w:rFonts w:ascii="Arial" w:eastAsia="Arial" w:hAnsi="Arial" w:cs="Arial"/>
          <w:color w:val="000000" w:themeColor="text1"/>
          <w:sz w:val="24"/>
          <w:szCs w:val="24"/>
          <w:lang w:val="fr-FR"/>
        </w:rPr>
        <w:lastRenderedPageBreak/>
        <w:t xml:space="preserve">l’approvisionnement constant en carburant qui peut être difficile et cher à obtenir </w:t>
      </w:r>
      <w:proofErr w:type="gramStart"/>
      <w:r w:rsidRPr="00E46FA9">
        <w:rPr>
          <w:rFonts w:ascii="Arial" w:eastAsia="Arial" w:hAnsi="Arial" w:cs="Arial"/>
          <w:color w:val="000000" w:themeColor="text1"/>
          <w:sz w:val="24"/>
          <w:szCs w:val="24"/>
          <w:lang w:val="fr-FR"/>
        </w:rPr>
        <w:t>dans</w:t>
      </w:r>
      <w:proofErr w:type="gramEnd"/>
      <w:r w:rsidRPr="00E46FA9">
        <w:rPr>
          <w:rFonts w:ascii="Arial" w:eastAsia="Arial" w:hAnsi="Arial" w:cs="Arial"/>
          <w:color w:val="000000" w:themeColor="text1"/>
          <w:sz w:val="24"/>
          <w:szCs w:val="24"/>
          <w:lang w:val="fr-FR"/>
        </w:rPr>
        <w:t xml:space="preserve"> les zones rurales. En revanche les systèmes solaires ont des coûts d’exploitation et de maintenance beaucoup plus faibles. Ils sont également moins polluants et ne dépendent pas des fluctuations des prix du carburants.</w:t>
      </w:r>
    </w:p>
    <w:p w14:paraId="4CA26667" w14:textId="77777777" w:rsidR="00E46FA9" w:rsidRPr="009D05CF" w:rsidRDefault="00E46FA9" w:rsidP="00E46FA9">
      <w:pPr>
        <w:spacing w:line="360" w:lineRule="auto"/>
        <w:rPr>
          <w:rFonts w:asciiTheme="majorHAnsi" w:hAnsiTheme="majorHAnsi" w:cstheme="majorHAnsi"/>
          <w:color w:val="000000" w:themeColor="text1"/>
          <w:lang w:val="fr-FR"/>
        </w:rPr>
      </w:pPr>
      <w:r w:rsidRPr="00E46FA9">
        <w:rPr>
          <w:rFonts w:ascii="Arial" w:eastAsia="Arial" w:hAnsi="Arial" w:cs="Arial"/>
          <w:color w:val="000000" w:themeColor="text1"/>
          <w:sz w:val="24"/>
          <w:szCs w:val="24"/>
          <w:lang w:val="fr-FR"/>
        </w:rPr>
        <w:t>Dans les zones rurales il y’a une faible connaissance de ce type de technologie et un manque de sensibilisation et de formation des agriculteurs et des entrepreneurs sur les avantages et l’utilisation des systèmes solaires productifs. Cette faible connaissance et le manque de sensibilisation limite l’adoption de ces technologies malgré leurs avantages économiques et environnementaux</w:t>
      </w:r>
      <w:bookmarkEnd w:id="1"/>
      <w:r w:rsidRPr="00E46FA9">
        <w:rPr>
          <w:rFonts w:ascii="Arial" w:eastAsia="Arial" w:hAnsi="Arial" w:cs="Arial"/>
          <w:color w:val="000000" w:themeColor="text1"/>
          <w:sz w:val="24"/>
          <w:szCs w:val="24"/>
          <w:lang w:val="fr-FR"/>
        </w:rPr>
        <w:t>.</w:t>
      </w:r>
    </w:p>
    <w:p w14:paraId="1FDF19C0" w14:textId="77777777" w:rsidR="007003C9" w:rsidRPr="00E46C56" w:rsidRDefault="007003C9" w:rsidP="007003C9">
      <w:pPr>
        <w:spacing w:line="360" w:lineRule="auto"/>
        <w:rPr>
          <w:rFonts w:ascii="Arial" w:hAnsi="Arial" w:cs="Arial"/>
          <w:sz w:val="24"/>
          <w:szCs w:val="24"/>
          <w:lang w:val="fr-FR"/>
        </w:rPr>
      </w:pPr>
    </w:p>
    <w:p w14:paraId="0437B32F" w14:textId="636BFB1D" w:rsidR="007003C9" w:rsidRPr="009E4D73" w:rsidRDefault="007003C9" w:rsidP="007003C9">
      <w:pPr>
        <w:pStyle w:val="Paragraphedeliste"/>
        <w:numPr>
          <w:ilvl w:val="0"/>
          <w:numId w:val="18"/>
        </w:numPr>
        <w:spacing w:line="360" w:lineRule="auto"/>
        <w:rPr>
          <w:rFonts w:ascii="Arial" w:hAnsi="Arial" w:cs="Arial"/>
          <w:b/>
          <w:bCs/>
          <w:sz w:val="24"/>
          <w:szCs w:val="24"/>
          <w:lang w:val="fr-FR"/>
        </w:rPr>
      </w:pPr>
      <w:r w:rsidRPr="009E4D73">
        <w:rPr>
          <w:rFonts w:ascii="Arial" w:hAnsi="Arial" w:cs="Arial"/>
          <w:b/>
          <w:bCs/>
          <w:sz w:val="24"/>
          <w:szCs w:val="24"/>
          <w:lang w:val="fr-FR"/>
        </w:rPr>
        <w:t>Objectif global</w:t>
      </w:r>
    </w:p>
    <w:p w14:paraId="58F85125" w14:textId="77777777" w:rsidR="00E46FA9" w:rsidRPr="00E46FA9" w:rsidRDefault="00E46FA9" w:rsidP="00E46FA9">
      <w:pPr>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 xml:space="preserve">Le projet </w:t>
      </w:r>
      <w:proofErr w:type="spellStart"/>
      <w:r w:rsidRPr="00E46FA9">
        <w:rPr>
          <w:rFonts w:ascii="Arial" w:hAnsi="Arial" w:cs="Arial"/>
          <w:color w:val="000000" w:themeColor="text1"/>
          <w:sz w:val="24"/>
          <w:szCs w:val="24"/>
          <w:lang w:val="fr-FR"/>
        </w:rPr>
        <w:t>EnDev</w:t>
      </w:r>
      <w:proofErr w:type="spellEnd"/>
      <w:r w:rsidRPr="00E46FA9">
        <w:rPr>
          <w:rFonts w:ascii="Arial" w:hAnsi="Arial" w:cs="Arial"/>
          <w:color w:val="000000" w:themeColor="text1"/>
          <w:sz w:val="24"/>
          <w:szCs w:val="24"/>
          <w:lang w:val="fr-FR"/>
        </w:rPr>
        <w:t xml:space="preserve"> dans le cadre de son engagement à promouvoir l’utilisation productive de l’énergie solaire a décidé en étroite collaboration avec le Cluster agriculture et emploi d’acquérir des équipements solaires qu’il mettra à la disposition du centre de collecte de lait de Koné Kaina afin de démontrer les nombreux avantages de ce type de technologie. Ainsi donc ces équipements permettront au centre d’être autonomes et de réduire de façon significative ses frais de fonctionnement énergétique mais aussi d’améliorer la qualité de ses services. </w:t>
      </w:r>
    </w:p>
    <w:p w14:paraId="2621FFF7" w14:textId="4B722364" w:rsidR="007003C9" w:rsidRPr="00E46C56" w:rsidRDefault="007003C9" w:rsidP="007003C9">
      <w:pPr>
        <w:spacing w:line="360" w:lineRule="auto"/>
        <w:rPr>
          <w:rFonts w:ascii="Arial" w:hAnsi="Arial" w:cs="Arial"/>
          <w:sz w:val="24"/>
          <w:szCs w:val="24"/>
          <w:lang w:val="fr-FR"/>
        </w:rPr>
      </w:pPr>
    </w:p>
    <w:p w14:paraId="30C5A473" w14:textId="77777777" w:rsidR="007003C9" w:rsidRPr="00E46C56" w:rsidRDefault="007003C9" w:rsidP="007003C9">
      <w:pPr>
        <w:spacing w:line="360" w:lineRule="auto"/>
        <w:rPr>
          <w:rFonts w:ascii="Arial" w:hAnsi="Arial" w:cs="Arial"/>
          <w:sz w:val="24"/>
          <w:szCs w:val="24"/>
          <w:lang w:val="fr-FR"/>
        </w:rPr>
      </w:pPr>
    </w:p>
    <w:p w14:paraId="0C338229" w14:textId="56C3076E" w:rsidR="007003C9" w:rsidRPr="009E4D73" w:rsidRDefault="007003C9" w:rsidP="007003C9">
      <w:pPr>
        <w:pStyle w:val="Paragraphedeliste"/>
        <w:numPr>
          <w:ilvl w:val="0"/>
          <w:numId w:val="18"/>
        </w:numPr>
        <w:spacing w:line="360" w:lineRule="auto"/>
        <w:rPr>
          <w:rFonts w:ascii="Arial" w:hAnsi="Arial" w:cs="Arial"/>
          <w:b/>
          <w:bCs/>
          <w:sz w:val="24"/>
          <w:szCs w:val="24"/>
          <w:lang w:val="fr-FR"/>
        </w:rPr>
      </w:pPr>
      <w:r w:rsidRPr="009E4D73">
        <w:rPr>
          <w:rFonts w:ascii="Arial" w:hAnsi="Arial" w:cs="Arial"/>
          <w:b/>
          <w:bCs/>
          <w:sz w:val="24"/>
          <w:szCs w:val="24"/>
          <w:lang w:val="fr-FR"/>
        </w:rPr>
        <w:t>Objectif spécifique</w:t>
      </w:r>
    </w:p>
    <w:p w14:paraId="1EB265F0" w14:textId="398ECB9E" w:rsidR="007003C9" w:rsidRPr="00E46FA9" w:rsidRDefault="007003C9" w:rsidP="007003C9">
      <w:pPr>
        <w:tabs>
          <w:tab w:val="left" w:pos="3464"/>
        </w:tabs>
        <w:spacing w:line="360" w:lineRule="auto"/>
        <w:jc w:val="both"/>
        <w:rPr>
          <w:rFonts w:ascii="Arial" w:hAnsi="Arial" w:cs="Arial"/>
          <w:bCs/>
          <w:color w:val="000000" w:themeColor="text1"/>
          <w:sz w:val="24"/>
          <w:szCs w:val="24"/>
          <w:lang w:val="fr-FR"/>
        </w:rPr>
      </w:pPr>
      <w:r w:rsidRPr="00E46FA9">
        <w:rPr>
          <w:rFonts w:ascii="Arial" w:hAnsi="Arial" w:cs="Arial"/>
          <w:sz w:val="24"/>
          <w:szCs w:val="24"/>
        </w:rPr>
        <w:t xml:space="preserve">Dans le cadre du présent DAO, la GIZ fait appel aux fournisseurs qualifiés pour </w:t>
      </w:r>
      <w:r w:rsidRPr="00E46FA9">
        <w:rPr>
          <w:rFonts w:ascii="Arial" w:hAnsi="Arial" w:cs="Arial"/>
          <w:color w:val="000000" w:themeColor="text1"/>
          <w:sz w:val="24"/>
          <w:szCs w:val="24"/>
          <w:lang w:val="fr-FR"/>
        </w:rPr>
        <w:t>la fourniture</w:t>
      </w:r>
      <w:r w:rsidR="00D8186F" w:rsidRPr="00E46FA9">
        <w:rPr>
          <w:rFonts w:ascii="Arial" w:hAnsi="Arial" w:cs="Arial"/>
          <w:color w:val="000000" w:themeColor="text1"/>
          <w:sz w:val="24"/>
          <w:szCs w:val="24"/>
          <w:lang w:val="fr-FR"/>
        </w:rPr>
        <w:t xml:space="preserve"> </w:t>
      </w:r>
      <w:r w:rsidR="00D8186F" w:rsidRPr="00E46FA9">
        <w:rPr>
          <w:rFonts w:ascii="Arial" w:eastAsia="Arial" w:hAnsi="Arial" w:cs="Arial"/>
          <w:bCs/>
          <w:sz w:val="24"/>
          <w:szCs w:val="24"/>
        </w:rPr>
        <w:t>et installation</w:t>
      </w:r>
      <w:r w:rsidRPr="00E46FA9">
        <w:rPr>
          <w:rFonts w:ascii="Arial" w:hAnsi="Arial" w:cs="Arial"/>
          <w:bCs/>
          <w:color w:val="000000" w:themeColor="text1"/>
          <w:sz w:val="24"/>
          <w:szCs w:val="24"/>
          <w:lang w:val="fr-FR"/>
        </w:rPr>
        <w:t xml:space="preserve"> </w:t>
      </w:r>
      <w:r w:rsidR="00E46FA9" w:rsidRPr="00E46FA9">
        <w:rPr>
          <w:rFonts w:ascii="Arial" w:hAnsi="Arial" w:cs="Arial"/>
          <w:color w:val="000000" w:themeColor="text1"/>
          <w:sz w:val="24"/>
          <w:szCs w:val="24"/>
          <w:lang w:val="fr-FR"/>
        </w:rPr>
        <w:t>des équipements solaires</w:t>
      </w:r>
      <w:r w:rsidRPr="00E46FA9">
        <w:rPr>
          <w:rFonts w:ascii="Arial" w:hAnsi="Arial" w:cs="Arial"/>
          <w:bCs/>
          <w:color w:val="000000" w:themeColor="text1"/>
          <w:sz w:val="24"/>
          <w:szCs w:val="24"/>
          <w:lang w:val="fr-FR"/>
        </w:rPr>
        <w:t xml:space="preserve"> constitués de :</w:t>
      </w:r>
    </w:p>
    <w:p w14:paraId="1A5D9782"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Onduleur Hybride 20KW</w:t>
      </w:r>
    </w:p>
    <w:p w14:paraId="138A1552"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Batterie Lithium rackable 5KWH - 48 V</w:t>
      </w:r>
    </w:p>
    <w:p w14:paraId="33609C05"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Panneaux solaires</w:t>
      </w:r>
    </w:p>
    <w:p w14:paraId="1C4E2C42"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Supports panneaux</w:t>
      </w:r>
    </w:p>
    <w:p w14:paraId="7E049B8B"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 xml:space="preserve">Cable </w:t>
      </w:r>
    </w:p>
    <w:p w14:paraId="11D00CD9"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 xml:space="preserve">Coffret de protection </w:t>
      </w:r>
    </w:p>
    <w:p w14:paraId="7589A34A"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t xml:space="preserve">Accessoires de câble, goulotte, conduit de câble </w:t>
      </w:r>
    </w:p>
    <w:p w14:paraId="3C4A5282" w14:textId="77777777" w:rsidR="00E46FA9" w:rsidRPr="00E46FA9" w:rsidRDefault="00E46FA9" w:rsidP="00E46FA9">
      <w:pPr>
        <w:numPr>
          <w:ilvl w:val="0"/>
          <w:numId w:val="21"/>
        </w:numPr>
        <w:tabs>
          <w:tab w:val="left" w:pos="3464"/>
        </w:tabs>
        <w:spacing w:line="360" w:lineRule="auto"/>
        <w:rPr>
          <w:rFonts w:ascii="Arial" w:hAnsi="Arial" w:cs="Arial"/>
          <w:color w:val="000000" w:themeColor="text1"/>
          <w:sz w:val="24"/>
          <w:szCs w:val="24"/>
          <w:lang w:val="fr-FR"/>
        </w:rPr>
      </w:pPr>
      <w:r w:rsidRPr="00E46FA9">
        <w:rPr>
          <w:rFonts w:ascii="Arial" w:hAnsi="Arial" w:cs="Arial"/>
          <w:color w:val="000000" w:themeColor="text1"/>
          <w:sz w:val="24"/>
          <w:szCs w:val="24"/>
          <w:lang w:val="fr-FR"/>
        </w:rPr>
        <w:lastRenderedPageBreak/>
        <w:t xml:space="preserve">Transport matériel </w:t>
      </w:r>
    </w:p>
    <w:p w14:paraId="7DCA85EF" w14:textId="07B779B0" w:rsidR="007003C9" w:rsidRPr="00E46FA9" w:rsidRDefault="00E46FA9" w:rsidP="00A35A16">
      <w:pPr>
        <w:pStyle w:val="Paragraphedeliste"/>
        <w:numPr>
          <w:ilvl w:val="0"/>
          <w:numId w:val="21"/>
        </w:numPr>
        <w:spacing w:before="120" w:line="360" w:lineRule="auto"/>
        <w:rPr>
          <w:rFonts w:ascii="Arial" w:hAnsi="Arial" w:cs="Arial"/>
          <w:color w:val="000000" w:themeColor="text1"/>
          <w:sz w:val="24"/>
          <w:szCs w:val="24"/>
        </w:rPr>
      </w:pPr>
      <w:r w:rsidRPr="00E46FA9">
        <w:rPr>
          <w:rFonts w:ascii="Arial" w:hAnsi="Arial" w:cs="Arial"/>
          <w:color w:val="000000" w:themeColor="text1"/>
          <w:sz w:val="24"/>
          <w:szCs w:val="24"/>
          <w:lang w:val="fr-FR"/>
        </w:rPr>
        <w:t xml:space="preserve">Main d’œuvre  </w:t>
      </w:r>
    </w:p>
    <w:p w14:paraId="27F653DF" w14:textId="77777777" w:rsidR="007003C9" w:rsidRPr="00E46C56" w:rsidRDefault="007003C9" w:rsidP="007003C9">
      <w:pPr>
        <w:spacing w:before="120" w:line="360" w:lineRule="auto"/>
        <w:rPr>
          <w:rFonts w:ascii="Arial" w:hAnsi="Arial" w:cs="Arial"/>
          <w:color w:val="000000" w:themeColor="text1"/>
          <w:sz w:val="24"/>
          <w:szCs w:val="24"/>
        </w:rPr>
      </w:pPr>
    </w:p>
    <w:p w14:paraId="6BAE656E" w14:textId="3C87DB92" w:rsidR="007003C9" w:rsidRPr="009E4D73" w:rsidRDefault="007003C9" w:rsidP="007003C9">
      <w:pPr>
        <w:pStyle w:val="Paragraphedeliste"/>
        <w:numPr>
          <w:ilvl w:val="0"/>
          <w:numId w:val="18"/>
        </w:numPr>
        <w:spacing w:before="120" w:line="360" w:lineRule="auto"/>
        <w:rPr>
          <w:rFonts w:ascii="Arial" w:hAnsi="Arial" w:cs="Arial"/>
          <w:b/>
          <w:bCs/>
          <w:color w:val="000000" w:themeColor="text1"/>
          <w:sz w:val="24"/>
          <w:szCs w:val="24"/>
        </w:rPr>
      </w:pPr>
      <w:r w:rsidRPr="009E4D73">
        <w:rPr>
          <w:rFonts w:ascii="Arial" w:hAnsi="Arial" w:cs="Arial"/>
          <w:b/>
          <w:bCs/>
          <w:sz w:val="24"/>
          <w:szCs w:val="24"/>
        </w:rPr>
        <w:t>Spécifications techniques</w:t>
      </w:r>
      <w:r w:rsidR="00E46FA9" w:rsidRPr="009E4D73">
        <w:rPr>
          <w:rFonts w:ascii="Arial" w:hAnsi="Arial" w:cs="Arial"/>
          <w:b/>
          <w:bCs/>
          <w:sz w:val="24"/>
          <w:szCs w:val="24"/>
        </w:rPr>
        <w:t xml:space="preserve"> requises</w:t>
      </w:r>
    </w:p>
    <w:p w14:paraId="2C6E38DC" w14:textId="6BA1D9E4" w:rsidR="00C2674A" w:rsidRDefault="00C2674A" w:rsidP="00C2674A">
      <w:pPr>
        <w:pStyle w:val="Titre1"/>
        <w:keepLines w:val="0"/>
        <w:tabs>
          <w:tab w:val="num" w:pos="907"/>
        </w:tabs>
        <w:spacing w:before="0" w:after="200" w:line="360" w:lineRule="auto"/>
        <w:ind w:left="907" w:hanging="907"/>
        <w:rPr>
          <w:rFonts w:cstheme="majorHAnsi"/>
          <w:color w:val="000000" w:themeColor="text1"/>
          <w:lang w:val="fr-FR"/>
        </w:rPr>
      </w:pPr>
    </w:p>
    <w:tbl>
      <w:tblPr>
        <w:tblpPr w:leftFromText="180" w:rightFromText="180" w:vertAnchor="text" w:tblpXSpec="center" w:tblpY="1"/>
        <w:tblOverlap w:val="neve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649"/>
        <w:gridCol w:w="1301"/>
        <w:gridCol w:w="5950"/>
      </w:tblGrid>
      <w:tr w:rsidR="00C2674A" w:rsidRPr="00FF3E64" w14:paraId="74C02CAA" w14:textId="77777777" w:rsidTr="00C2674A">
        <w:trPr>
          <w:tblHeader/>
        </w:trPr>
        <w:tc>
          <w:tcPr>
            <w:tcW w:w="293" w:type="pct"/>
            <w:tcBorders>
              <w:top w:val="single" w:sz="4" w:space="0" w:color="auto"/>
              <w:left w:val="single" w:sz="4" w:space="0" w:color="auto"/>
              <w:bottom w:val="single" w:sz="4" w:space="0" w:color="auto"/>
              <w:right w:val="single" w:sz="4" w:space="0" w:color="auto"/>
            </w:tcBorders>
            <w:vAlign w:val="center"/>
          </w:tcPr>
          <w:p w14:paraId="1B88202C" w14:textId="77777777" w:rsidR="00C2674A" w:rsidRPr="00C2674A" w:rsidRDefault="00C2674A" w:rsidP="00E1419A">
            <w:pPr>
              <w:rPr>
                <w:rFonts w:ascii="Arial" w:hAnsi="Arial" w:cs="Arial"/>
                <w:b/>
                <w:bCs/>
                <w:sz w:val="24"/>
                <w:szCs w:val="24"/>
                <w:lang w:val="fr-FR"/>
              </w:rPr>
            </w:pPr>
            <w:bookmarkStart w:id="2" w:name="_Hlk181797703"/>
            <w:permStart w:id="213718524" w:edGrp="everyone"/>
            <w:r w:rsidRPr="00C2674A">
              <w:rPr>
                <w:rFonts w:ascii="Arial" w:hAnsi="Arial" w:cs="Arial"/>
                <w:b/>
                <w:bCs/>
                <w:sz w:val="24"/>
                <w:szCs w:val="24"/>
                <w:lang w:val="fr-FR"/>
              </w:rPr>
              <w:t>N°</w:t>
            </w:r>
            <w:permEnd w:id="213718524"/>
          </w:p>
        </w:tc>
        <w:tc>
          <w:tcPr>
            <w:tcW w:w="872" w:type="pct"/>
            <w:tcBorders>
              <w:top w:val="single" w:sz="4" w:space="0" w:color="auto"/>
              <w:left w:val="single" w:sz="4" w:space="0" w:color="auto"/>
              <w:bottom w:val="single" w:sz="4" w:space="0" w:color="auto"/>
              <w:right w:val="single" w:sz="4" w:space="0" w:color="auto"/>
            </w:tcBorders>
            <w:vAlign w:val="center"/>
          </w:tcPr>
          <w:p w14:paraId="50470011" w14:textId="77777777" w:rsidR="00C2674A" w:rsidRPr="00C2674A" w:rsidRDefault="00C2674A" w:rsidP="00E1419A">
            <w:pPr>
              <w:rPr>
                <w:rFonts w:ascii="Arial" w:hAnsi="Arial" w:cs="Arial"/>
                <w:b/>
                <w:bCs/>
                <w:sz w:val="24"/>
                <w:szCs w:val="24"/>
                <w:lang w:val="fr-FR"/>
              </w:rPr>
            </w:pPr>
            <w:permStart w:id="1407869079" w:edGrp="everyone"/>
            <w:r w:rsidRPr="00C2674A">
              <w:rPr>
                <w:rFonts w:ascii="Arial" w:hAnsi="Arial" w:cs="Arial"/>
                <w:b/>
                <w:bCs/>
                <w:sz w:val="24"/>
                <w:szCs w:val="24"/>
                <w:lang w:val="fr-FR"/>
              </w:rPr>
              <w:t>Articles</w:t>
            </w:r>
            <w:permEnd w:id="1407869079"/>
          </w:p>
        </w:tc>
        <w:tc>
          <w:tcPr>
            <w:tcW w:w="688" w:type="pct"/>
            <w:tcBorders>
              <w:top w:val="single" w:sz="4" w:space="0" w:color="auto"/>
              <w:left w:val="single" w:sz="4" w:space="0" w:color="auto"/>
              <w:bottom w:val="single" w:sz="4" w:space="0" w:color="auto"/>
              <w:right w:val="single" w:sz="4" w:space="0" w:color="auto"/>
            </w:tcBorders>
            <w:vAlign w:val="center"/>
          </w:tcPr>
          <w:p w14:paraId="4EDA5BF9" w14:textId="77777777" w:rsidR="00C2674A" w:rsidRPr="00C2674A" w:rsidRDefault="00C2674A" w:rsidP="00E1419A">
            <w:pPr>
              <w:rPr>
                <w:rFonts w:ascii="Arial" w:hAnsi="Arial" w:cs="Arial"/>
                <w:b/>
                <w:bCs/>
                <w:sz w:val="24"/>
                <w:szCs w:val="24"/>
                <w:lang w:val="fr-FR"/>
              </w:rPr>
            </w:pPr>
            <w:permStart w:id="1500577957" w:edGrp="everyone"/>
            <w:r w:rsidRPr="00C2674A">
              <w:rPr>
                <w:rFonts w:ascii="Arial" w:hAnsi="Arial" w:cs="Arial"/>
                <w:b/>
                <w:bCs/>
                <w:sz w:val="24"/>
                <w:szCs w:val="24"/>
                <w:lang w:val="fr-FR"/>
              </w:rPr>
              <w:t>Quantité</w:t>
            </w:r>
            <w:permEnd w:id="1500577957"/>
          </w:p>
        </w:tc>
        <w:tc>
          <w:tcPr>
            <w:tcW w:w="3147" w:type="pct"/>
            <w:tcBorders>
              <w:top w:val="single" w:sz="4" w:space="0" w:color="auto"/>
              <w:left w:val="single" w:sz="4" w:space="0" w:color="auto"/>
              <w:bottom w:val="single" w:sz="4" w:space="0" w:color="auto"/>
              <w:right w:val="single" w:sz="4" w:space="0" w:color="auto"/>
            </w:tcBorders>
            <w:vAlign w:val="center"/>
          </w:tcPr>
          <w:p w14:paraId="2A074A75" w14:textId="77777777" w:rsidR="00C2674A" w:rsidRPr="00C2674A" w:rsidRDefault="00C2674A" w:rsidP="00E1419A">
            <w:pPr>
              <w:rPr>
                <w:rFonts w:ascii="Arial" w:hAnsi="Arial" w:cs="Arial"/>
                <w:b/>
                <w:bCs/>
                <w:sz w:val="24"/>
                <w:szCs w:val="24"/>
                <w:lang w:val="fr-FR"/>
              </w:rPr>
            </w:pPr>
            <w:permStart w:id="931006278" w:edGrp="everyone"/>
            <w:r w:rsidRPr="00C2674A">
              <w:rPr>
                <w:rFonts w:ascii="Arial" w:hAnsi="Arial" w:cs="Arial"/>
                <w:b/>
                <w:bCs/>
                <w:sz w:val="24"/>
                <w:szCs w:val="24"/>
                <w:lang w:val="fr-FR"/>
              </w:rPr>
              <w:t xml:space="preserve">Caractéristiques techniques </w:t>
            </w:r>
            <w:permEnd w:id="931006278"/>
          </w:p>
        </w:tc>
      </w:tr>
      <w:tr w:rsidR="00C2674A" w:rsidRPr="00FF3E64" w14:paraId="6A9124B5" w14:textId="77777777" w:rsidTr="00C2674A">
        <w:trPr>
          <w:trHeight w:val="6387"/>
        </w:trPr>
        <w:tc>
          <w:tcPr>
            <w:tcW w:w="293" w:type="pct"/>
            <w:tcBorders>
              <w:top w:val="single" w:sz="4" w:space="0" w:color="auto"/>
              <w:left w:val="single" w:sz="4" w:space="0" w:color="auto"/>
              <w:bottom w:val="single" w:sz="4" w:space="0" w:color="auto"/>
              <w:right w:val="single" w:sz="4" w:space="0" w:color="auto"/>
            </w:tcBorders>
            <w:vAlign w:val="center"/>
          </w:tcPr>
          <w:p w14:paraId="0B7E5E83"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1</w:t>
            </w:r>
          </w:p>
        </w:tc>
        <w:tc>
          <w:tcPr>
            <w:tcW w:w="872" w:type="pct"/>
            <w:tcBorders>
              <w:top w:val="single" w:sz="4" w:space="0" w:color="auto"/>
              <w:left w:val="single" w:sz="4" w:space="0" w:color="auto"/>
              <w:bottom w:val="single" w:sz="4" w:space="0" w:color="auto"/>
              <w:right w:val="single" w:sz="4" w:space="0" w:color="auto"/>
            </w:tcBorders>
            <w:vAlign w:val="center"/>
          </w:tcPr>
          <w:p w14:paraId="09FC78AC"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Onduleur Hybride 20KW</w:t>
            </w:r>
          </w:p>
        </w:tc>
        <w:tc>
          <w:tcPr>
            <w:tcW w:w="688" w:type="pct"/>
            <w:tcBorders>
              <w:top w:val="single" w:sz="4" w:space="0" w:color="auto"/>
              <w:left w:val="single" w:sz="4" w:space="0" w:color="auto"/>
              <w:bottom w:val="single" w:sz="4" w:space="0" w:color="auto"/>
              <w:right w:val="single" w:sz="4" w:space="0" w:color="auto"/>
            </w:tcBorders>
            <w:vAlign w:val="center"/>
          </w:tcPr>
          <w:p w14:paraId="35AE10FD"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1</w:t>
            </w:r>
          </w:p>
        </w:tc>
        <w:tc>
          <w:tcPr>
            <w:tcW w:w="3147" w:type="pct"/>
            <w:tcBorders>
              <w:top w:val="single" w:sz="4" w:space="0" w:color="auto"/>
              <w:left w:val="single" w:sz="4" w:space="0" w:color="auto"/>
              <w:bottom w:val="single" w:sz="4" w:space="0" w:color="auto"/>
              <w:right w:val="single" w:sz="4" w:space="0" w:color="auto"/>
            </w:tcBorders>
            <w:vAlign w:val="center"/>
          </w:tcPr>
          <w:p w14:paraId="71CE7DB8" w14:textId="77777777" w:rsidR="00C2674A" w:rsidRPr="00C2674A" w:rsidRDefault="00C2674A" w:rsidP="00C2674A">
            <w:pPr>
              <w:numPr>
                <w:ilvl w:val="0"/>
                <w:numId w:val="41"/>
              </w:numPr>
              <w:rPr>
                <w:rFonts w:ascii="Arial" w:hAnsi="Arial" w:cs="Arial"/>
                <w:b/>
                <w:bCs/>
                <w:sz w:val="24"/>
                <w:szCs w:val="24"/>
                <w:lang w:val="fr-FR"/>
              </w:rPr>
            </w:pPr>
            <w:r w:rsidRPr="00C2674A">
              <w:rPr>
                <w:rFonts w:ascii="Arial" w:hAnsi="Arial" w:cs="Arial"/>
                <w:b/>
                <w:bCs/>
                <w:sz w:val="24"/>
                <w:szCs w:val="24"/>
                <w:lang w:val="fr-FR"/>
              </w:rPr>
              <w:t>Puissance nominale minimum : 20 KW</w:t>
            </w:r>
          </w:p>
          <w:p w14:paraId="19B9E472" w14:textId="77777777" w:rsidR="00C2674A" w:rsidRPr="00C2674A" w:rsidRDefault="00C2674A" w:rsidP="00C2674A">
            <w:pPr>
              <w:numPr>
                <w:ilvl w:val="0"/>
                <w:numId w:val="41"/>
              </w:numPr>
              <w:rPr>
                <w:rFonts w:ascii="Arial" w:hAnsi="Arial" w:cs="Arial"/>
                <w:b/>
                <w:bCs/>
                <w:sz w:val="24"/>
                <w:szCs w:val="24"/>
                <w:lang w:val="fr-FR"/>
              </w:rPr>
            </w:pPr>
            <w:r w:rsidRPr="00C2674A">
              <w:rPr>
                <w:rFonts w:ascii="Arial" w:hAnsi="Arial" w:cs="Arial"/>
                <w:b/>
                <w:bCs/>
                <w:sz w:val="24"/>
                <w:szCs w:val="24"/>
                <w:lang w:val="fr-FR"/>
              </w:rPr>
              <w:t>Puissance apparente Max minimum : 22 KVA</w:t>
            </w:r>
          </w:p>
          <w:p w14:paraId="0B7DB2C6" w14:textId="77777777" w:rsidR="00C2674A" w:rsidRPr="00C2674A" w:rsidRDefault="00C2674A" w:rsidP="00C2674A">
            <w:pPr>
              <w:numPr>
                <w:ilvl w:val="0"/>
                <w:numId w:val="41"/>
              </w:numPr>
              <w:rPr>
                <w:rFonts w:ascii="Arial" w:hAnsi="Arial" w:cs="Arial"/>
                <w:b/>
                <w:bCs/>
                <w:sz w:val="24"/>
                <w:szCs w:val="24"/>
                <w:lang w:val="fr-FR"/>
              </w:rPr>
            </w:pPr>
            <w:r w:rsidRPr="00C2674A">
              <w:rPr>
                <w:rFonts w:ascii="Arial" w:hAnsi="Arial" w:cs="Arial"/>
                <w:b/>
                <w:bCs/>
                <w:sz w:val="24"/>
                <w:szCs w:val="24"/>
                <w:lang w:val="fr-FR"/>
              </w:rPr>
              <w:t xml:space="preserve">Type d’onduleur : Hybride, Triphasé </w:t>
            </w:r>
          </w:p>
          <w:p w14:paraId="704002BC" w14:textId="77777777" w:rsidR="00C2674A" w:rsidRPr="00C2674A" w:rsidRDefault="00C2674A" w:rsidP="00C2674A">
            <w:pPr>
              <w:numPr>
                <w:ilvl w:val="0"/>
                <w:numId w:val="41"/>
              </w:numPr>
              <w:rPr>
                <w:rFonts w:ascii="Arial" w:hAnsi="Arial" w:cs="Arial"/>
                <w:b/>
                <w:bCs/>
                <w:sz w:val="24"/>
                <w:szCs w:val="24"/>
                <w:lang w:val="fr-FR"/>
              </w:rPr>
            </w:pPr>
            <w:r w:rsidRPr="00C2674A">
              <w:rPr>
                <w:rFonts w:ascii="Arial" w:hAnsi="Arial" w:cs="Arial"/>
                <w:b/>
                <w:bCs/>
                <w:sz w:val="24"/>
                <w:szCs w:val="24"/>
                <w:lang w:val="fr-FR"/>
              </w:rPr>
              <w:t xml:space="preserve">Entrée PV (Solaire) : </w:t>
            </w:r>
          </w:p>
          <w:p w14:paraId="62B5D7F6" w14:textId="77777777" w:rsidR="00C2674A" w:rsidRPr="00C2674A" w:rsidRDefault="00C2674A" w:rsidP="00C2674A">
            <w:pPr>
              <w:numPr>
                <w:ilvl w:val="0"/>
                <w:numId w:val="42"/>
              </w:numPr>
              <w:rPr>
                <w:rFonts w:ascii="Arial" w:hAnsi="Arial" w:cs="Arial"/>
                <w:sz w:val="24"/>
                <w:szCs w:val="24"/>
                <w:lang w:val="fr-FR"/>
              </w:rPr>
            </w:pPr>
            <w:r w:rsidRPr="00C2674A">
              <w:rPr>
                <w:rFonts w:ascii="Arial" w:hAnsi="Arial" w:cs="Arial"/>
                <w:sz w:val="24"/>
                <w:szCs w:val="24"/>
                <w:lang w:val="fr-FR"/>
              </w:rPr>
              <w:t>Puissance PV maximale : jusqu’à 40 KW</w:t>
            </w:r>
          </w:p>
          <w:p w14:paraId="752AE755" w14:textId="77777777" w:rsidR="00C2674A" w:rsidRPr="00C2674A" w:rsidRDefault="00C2674A" w:rsidP="00C2674A">
            <w:pPr>
              <w:numPr>
                <w:ilvl w:val="0"/>
                <w:numId w:val="42"/>
              </w:numPr>
              <w:rPr>
                <w:rFonts w:ascii="Arial" w:hAnsi="Arial" w:cs="Arial"/>
                <w:sz w:val="24"/>
                <w:szCs w:val="24"/>
                <w:lang w:val="fr-FR"/>
              </w:rPr>
            </w:pPr>
            <w:r w:rsidRPr="00C2674A">
              <w:rPr>
                <w:rFonts w:ascii="Arial" w:hAnsi="Arial" w:cs="Arial"/>
                <w:sz w:val="24"/>
                <w:szCs w:val="24"/>
                <w:lang w:val="fr-FR"/>
              </w:rPr>
              <w:t>Tension PV maximale : jusqu’à 800 V</w:t>
            </w:r>
          </w:p>
          <w:p w14:paraId="09F9A876" w14:textId="77777777" w:rsidR="00C2674A" w:rsidRPr="00C2674A" w:rsidRDefault="00C2674A" w:rsidP="00C2674A">
            <w:pPr>
              <w:numPr>
                <w:ilvl w:val="0"/>
                <w:numId w:val="42"/>
              </w:numPr>
              <w:rPr>
                <w:rFonts w:ascii="Arial" w:hAnsi="Arial" w:cs="Arial"/>
                <w:sz w:val="24"/>
                <w:szCs w:val="24"/>
                <w:lang w:val="fr-FR"/>
              </w:rPr>
            </w:pPr>
            <w:r w:rsidRPr="00C2674A">
              <w:rPr>
                <w:rFonts w:ascii="Arial" w:hAnsi="Arial" w:cs="Arial"/>
                <w:sz w:val="24"/>
                <w:szCs w:val="24"/>
                <w:lang w:val="fr-FR"/>
              </w:rPr>
              <w:t>Tension de démarrage PV : 160 V</w:t>
            </w:r>
          </w:p>
          <w:p w14:paraId="49C05EA7" w14:textId="77777777" w:rsidR="00C2674A" w:rsidRPr="00C2674A" w:rsidRDefault="00C2674A" w:rsidP="00C2674A">
            <w:pPr>
              <w:numPr>
                <w:ilvl w:val="0"/>
                <w:numId w:val="42"/>
              </w:numPr>
              <w:rPr>
                <w:rFonts w:ascii="Arial" w:hAnsi="Arial" w:cs="Arial"/>
                <w:sz w:val="24"/>
                <w:szCs w:val="24"/>
                <w:lang w:val="fr-FR"/>
              </w:rPr>
            </w:pPr>
            <w:r w:rsidRPr="00C2674A">
              <w:rPr>
                <w:rFonts w:ascii="Arial" w:hAnsi="Arial" w:cs="Arial"/>
                <w:sz w:val="24"/>
                <w:szCs w:val="24"/>
                <w:lang w:val="fr-FR"/>
              </w:rPr>
              <w:t>Plage de Tension MPPT : 160 – 650 V</w:t>
            </w:r>
          </w:p>
          <w:p w14:paraId="73FC17D0" w14:textId="77777777" w:rsidR="00C2674A" w:rsidRPr="00C2674A" w:rsidRDefault="00C2674A" w:rsidP="00C2674A">
            <w:pPr>
              <w:numPr>
                <w:ilvl w:val="0"/>
                <w:numId w:val="42"/>
              </w:numPr>
              <w:rPr>
                <w:rFonts w:ascii="Arial" w:hAnsi="Arial" w:cs="Arial"/>
                <w:sz w:val="24"/>
                <w:szCs w:val="24"/>
                <w:lang w:val="fr-FR"/>
              </w:rPr>
            </w:pPr>
            <w:r w:rsidRPr="00C2674A">
              <w:rPr>
                <w:rFonts w:ascii="Arial" w:hAnsi="Arial" w:cs="Arial"/>
                <w:sz w:val="24"/>
                <w:szCs w:val="24"/>
                <w:lang w:val="fr-FR"/>
              </w:rPr>
              <w:t>Courant d’entrée max (par MPPT) : 36 A + 36 A</w:t>
            </w:r>
          </w:p>
          <w:p w14:paraId="292A7D07" w14:textId="77777777" w:rsidR="00C2674A" w:rsidRPr="00C2674A" w:rsidRDefault="00C2674A" w:rsidP="00C2674A">
            <w:pPr>
              <w:numPr>
                <w:ilvl w:val="0"/>
                <w:numId w:val="42"/>
              </w:numPr>
              <w:rPr>
                <w:rFonts w:ascii="Arial" w:hAnsi="Arial" w:cs="Arial"/>
                <w:sz w:val="24"/>
                <w:szCs w:val="24"/>
                <w:lang w:val="en-US"/>
              </w:rPr>
            </w:pPr>
            <w:r w:rsidRPr="00C2674A">
              <w:rPr>
                <w:rFonts w:ascii="Arial" w:hAnsi="Arial" w:cs="Arial"/>
                <w:sz w:val="24"/>
                <w:szCs w:val="24"/>
                <w:lang w:val="fr-FR"/>
              </w:rPr>
              <w:t xml:space="preserve">Courant de court-circuit max (MPPT) : </w:t>
            </w:r>
            <w:r w:rsidRPr="00C2674A">
              <w:rPr>
                <w:rFonts w:ascii="Arial" w:hAnsi="Arial" w:cs="Arial"/>
                <w:sz w:val="24"/>
                <w:szCs w:val="24"/>
                <w:lang w:val="en-US"/>
              </w:rPr>
              <w:t>54 A + 54 An</w:t>
            </w:r>
          </w:p>
          <w:p w14:paraId="5E0B2FC3" w14:textId="77777777" w:rsidR="00C2674A" w:rsidRPr="00C2674A" w:rsidRDefault="00C2674A" w:rsidP="00C2674A">
            <w:pPr>
              <w:numPr>
                <w:ilvl w:val="0"/>
                <w:numId w:val="42"/>
              </w:numPr>
              <w:rPr>
                <w:rFonts w:ascii="Arial" w:hAnsi="Arial" w:cs="Arial"/>
                <w:sz w:val="24"/>
                <w:szCs w:val="24"/>
                <w:lang w:val="fr-FR"/>
              </w:rPr>
            </w:pPr>
            <w:r w:rsidRPr="00C2674A">
              <w:rPr>
                <w:rFonts w:ascii="Arial" w:hAnsi="Arial" w:cs="Arial"/>
                <w:sz w:val="24"/>
                <w:szCs w:val="24"/>
                <w:lang w:val="fr-FR"/>
              </w:rPr>
              <w:t xml:space="preserve">Nombre de MPPT : 2 (Maximum Power Point </w:t>
            </w:r>
            <w:proofErr w:type="spellStart"/>
            <w:r w:rsidRPr="00C2674A">
              <w:rPr>
                <w:rFonts w:ascii="Arial" w:hAnsi="Arial" w:cs="Arial"/>
                <w:sz w:val="24"/>
                <w:szCs w:val="24"/>
                <w:lang w:val="fr-FR"/>
              </w:rPr>
              <w:t>Tracking</w:t>
            </w:r>
            <w:proofErr w:type="spellEnd"/>
            <w:r w:rsidRPr="00C2674A">
              <w:rPr>
                <w:rFonts w:ascii="Arial" w:hAnsi="Arial" w:cs="Arial"/>
                <w:sz w:val="24"/>
                <w:szCs w:val="24"/>
                <w:lang w:val="fr-FR"/>
              </w:rPr>
              <w:t>)</w:t>
            </w:r>
          </w:p>
          <w:p w14:paraId="6E342AD9" w14:textId="77777777" w:rsidR="00C2674A" w:rsidRPr="00C2674A" w:rsidRDefault="00C2674A" w:rsidP="00C2674A">
            <w:pPr>
              <w:numPr>
                <w:ilvl w:val="0"/>
                <w:numId w:val="43"/>
              </w:numPr>
              <w:rPr>
                <w:rFonts w:ascii="Arial" w:hAnsi="Arial" w:cs="Arial"/>
                <w:b/>
                <w:bCs/>
                <w:sz w:val="24"/>
                <w:szCs w:val="24"/>
                <w:lang w:val="fr-FR"/>
              </w:rPr>
            </w:pPr>
            <w:r w:rsidRPr="00C2674A">
              <w:rPr>
                <w:rFonts w:ascii="Arial" w:hAnsi="Arial" w:cs="Arial"/>
                <w:b/>
                <w:bCs/>
                <w:sz w:val="24"/>
                <w:szCs w:val="24"/>
                <w:lang w:val="fr-FR"/>
              </w:rPr>
              <w:t>Entrée/ Sortie AC</w:t>
            </w:r>
          </w:p>
          <w:p w14:paraId="625CACF5"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Tension de sortie nominale : 220/380 V ou 230/400 V triphasé</w:t>
            </w:r>
          </w:p>
          <w:p w14:paraId="18642306"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Fréquence nominale : 50/60 Hz</w:t>
            </w:r>
          </w:p>
          <w:p w14:paraId="54A065DC"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Courants : nominal 30,4 A (entrée) / 29 A (sortie) ; max 33,4 A / 31,9 A</w:t>
            </w:r>
          </w:p>
          <w:p w14:paraId="28708A1B"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Efficacité : 97.6%</w:t>
            </w:r>
          </w:p>
          <w:p w14:paraId="006EF7D8"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Pic en hors</w:t>
            </w:r>
            <w:r w:rsidRPr="00C2674A">
              <w:rPr>
                <w:rFonts w:ascii="Arial" w:hAnsi="Arial" w:cs="Arial"/>
                <w:sz w:val="24"/>
                <w:szCs w:val="24"/>
                <w:lang w:val="fr-FR"/>
              </w:rPr>
              <w:noBreakHyphen/>
              <w:t>réseau : 2× la puissance nominale pendant 10 s (40 kW)</w:t>
            </w:r>
          </w:p>
          <w:p w14:paraId="3C26B844"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 xml:space="preserve">Facteur de puissance réglable : 0,8 en avance à 0,8 en retard </w:t>
            </w:r>
          </w:p>
          <w:p w14:paraId="3477D548"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Pic en hors</w:t>
            </w:r>
            <w:r w:rsidRPr="00C2674A">
              <w:rPr>
                <w:rFonts w:ascii="Arial" w:hAnsi="Arial" w:cs="Arial"/>
                <w:sz w:val="24"/>
                <w:szCs w:val="24"/>
                <w:lang w:val="fr-FR"/>
              </w:rPr>
              <w:noBreakHyphen/>
              <w:t>réseau : 2× la puissance nominale pendant 10 s (40 kW)</w:t>
            </w:r>
          </w:p>
          <w:p w14:paraId="743E0285" w14:textId="77777777" w:rsidR="00C2674A" w:rsidRPr="00C2674A" w:rsidRDefault="00C2674A" w:rsidP="00C2674A">
            <w:pPr>
              <w:numPr>
                <w:ilvl w:val="0"/>
                <w:numId w:val="44"/>
              </w:numPr>
              <w:rPr>
                <w:rFonts w:ascii="Arial" w:hAnsi="Arial" w:cs="Arial"/>
                <w:sz w:val="24"/>
                <w:szCs w:val="24"/>
                <w:lang w:val="fr-FR"/>
              </w:rPr>
            </w:pPr>
            <w:r w:rsidRPr="00C2674A">
              <w:rPr>
                <w:rFonts w:ascii="Arial" w:hAnsi="Arial" w:cs="Arial"/>
                <w:sz w:val="24"/>
                <w:szCs w:val="24"/>
                <w:lang w:val="fr-FR"/>
              </w:rPr>
              <w:t>Facteur de puissance réglable : 0,8 en avance à 0,8 en retard</w:t>
            </w:r>
          </w:p>
          <w:p w14:paraId="09F3A094" w14:textId="77777777" w:rsidR="00C2674A" w:rsidRPr="00C2674A" w:rsidRDefault="00C2674A" w:rsidP="00C2674A">
            <w:pPr>
              <w:numPr>
                <w:ilvl w:val="0"/>
                <w:numId w:val="45"/>
              </w:numPr>
              <w:rPr>
                <w:rFonts w:ascii="Arial" w:hAnsi="Arial" w:cs="Arial"/>
                <w:b/>
                <w:bCs/>
                <w:sz w:val="24"/>
                <w:szCs w:val="24"/>
                <w:lang w:val="fr-FR"/>
              </w:rPr>
            </w:pPr>
            <w:r w:rsidRPr="00C2674A">
              <w:rPr>
                <w:rFonts w:ascii="Arial" w:hAnsi="Arial" w:cs="Arial"/>
                <w:b/>
                <w:bCs/>
                <w:sz w:val="24"/>
                <w:szCs w:val="24"/>
                <w:lang w:val="fr-FR"/>
              </w:rPr>
              <w:t xml:space="preserve">Type de Batterie : lithium-ion </w:t>
            </w:r>
          </w:p>
          <w:p w14:paraId="626415C5" w14:textId="77777777" w:rsidR="00C2674A" w:rsidRPr="00C2674A" w:rsidRDefault="00C2674A" w:rsidP="00C2674A">
            <w:pPr>
              <w:numPr>
                <w:ilvl w:val="0"/>
                <w:numId w:val="46"/>
              </w:numPr>
              <w:rPr>
                <w:rFonts w:ascii="Arial" w:hAnsi="Arial" w:cs="Arial"/>
                <w:sz w:val="24"/>
                <w:szCs w:val="24"/>
                <w:lang w:val="fr-FR"/>
              </w:rPr>
            </w:pPr>
            <w:r w:rsidRPr="00C2674A">
              <w:rPr>
                <w:rFonts w:ascii="Arial" w:hAnsi="Arial" w:cs="Arial"/>
                <w:sz w:val="24"/>
                <w:szCs w:val="24"/>
                <w:lang w:val="fr-FR"/>
              </w:rPr>
              <w:t>Tension nominale de la batterie : 48V</w:t>
            </w:r>
          </w:p>
          <w:p w14:paraId="34A415C3" w14:textId="77777777" w:rsidR="00C2674A" w:rsidRPr="00C2674A" w:rsidRDefault="00C2674A" w:rsidP="00C2674A">
            <w:pPr>
              <w:numPr>
                <w:ilvl w:val="0"/>
                <w:numId w:val="46"/>
              </w:numPr>
              <w:rPr>
                <w:rFonts w:ascii="Arial" w:hAnsi="Arial" w:cs="Arial"/>
                <w:sz w:val="24"/>
                <w:szCs w:val="24"/>
                <w:lang w:val="fr-FR"/>
              </w:rPr>
            </w:pPr>
            <w:r w:rsidRPr="00C2674A">
              <w:rPr>
                <w:rFonts w:ascii="Arial" w:hAnsi="Arial" w:cs="Arial"/>
                <w:sz w:val="24"/>
                <w:szCs w:val="24"/>
                <w:lang w:val="fr-FR"/>
              </w:rPr>
              <w:t>Plage de tension Batterie 40-60 V</w:t>
            </w:r>
          </w:p>
          <w:p w14:paraId="15E3A299" w14:textId="77777777" w:rsidR="00C2674A" w:rsidRPr="00C2674A" w:rsidRDefault="00C2674A" w:rsidP="00C2674A">
            <w:pPr>
              <w:numPr>
                <w:ilvl w:val="0"/>
                <w:numId w:val="46"/>
              </w:numPr>
              <w:rPr>
                <w:rFonts w:ascii="Arial" w:hAnsi="Arial" w:cs="Arial"/>
                <w:sz w:val="24"/>
                <w:szCs w:val="24"/>
                <w:lang w:val="fr-FR"/>
              </w:rPr>
            </w:pPr>
            <w:r w:rsidRPr="00C2674A">
              <w:rPr>
                <w:rFonts w:ascii="Arial" w:hAnsi="Arial" w:cs="Arial"/>
                <w:sz w:val="24"/>
                <w:szCs w:val="24"/>
                <w:lang w:val="fr-FR"/>
              </w:rPr>
              <w:t>Comptabilité BMS : Oui (CAN/RS485)</w:t>
            </w:r>
          </w:p>
          <w:p w14:paraId="58E1895E" w14:textId="77777777" w:rsidR="00C2674A" w:rsidRPr="00C2674A" w:rsidRDefault="00C2674A" w:rsidP="00C2674A">
            <w:pPr>
              <w:numPr>
                <w:ilvl w:val="0"/>
                <w:numId w:val="47"/>
              </w:numPr>
              <w:rPr>
                <w:rFonts w:ascii="Arial" w:hAnsi="Arial" w:cs="Arial"/>
                <w:b/>
                <w:bCs/>
                <w:sz w:val="24"/>
                <w:szCs w:val="24"/>
                <w:lang w:val="fr-FR"/>
              </w:rPr>
            </w:pPr>
            <w:r w:rsidRPr="00C2674A">
              <w:rPr>
                <w:rFonts w:ascii="Arial" w:hAnsi="Arial" w:cs="Arial"/>
                <w:b/>
                <w:bCs/>
                <w:sz w:val="24"/>
                <w:szCs w:val="24"/>
                <w:lang w:val="fr-FR"/>
              </w:rPr>
              <w:t>Protection et sécurité :</w:t>
            </w:r>
          </w:p>
          <w:p w14:paraId="5F5FC76B" w14:textId="77777777" w:rsidR="00C2674A" w:rsidRPr="00C2674A" w:rsidRDefault="00C2674A" w:rsidP="00C2674A">
            <w:pPr>
              <w:numPr>
                <w:ilvl w:val="0"/>
                <w:numId w:val="48"/>
              </w:numPr>
              <w:rPr>
                <w:rFonts w:ascii="Arial" w:hAnsi="Arial" w:cs="Arial"/>
                <w:sz w:val="24"/>
                <w:szCs w:val="24"/>
                <w:lang w:val="fr-FR"/>
              </w:rPr>
            </w:pPr>
            <w:r w:rsidRPr="00C2674A">
              <w:rPr>
                <w:rFonts w:ascii="Arial" w:hAnsi="Arial" w:cs="Arial"/>
                <w:sz w:val="24"/>
                <w:szCs w:val="24"/>
                <w:lang w:val="fr-FR"/>
              </w:rPr>
              <w:lastRenderedPageBreak/>
              <w:t>Protections intégrées : polarité inversée DC, sur/sous tension, surintensité AC/DC, court-circuit, thermique, défaut d’isolement, courant de fuite, RCD, AFCI, anti-Is landing, surveillance réseau, mise hors tension charge, surveillance transfo DC</w:t>
            </w:r>
          </w:p>
          <w:p w14:paraId="78723FC4" w14:textId="77777777" w:rsidR="00C2674A" w:rsidRPr="00C2674A" w:rsidRDefault="00C2674A" w:rsidP="00C2674A">
            <w:pPr>
              <w:numPr>
                <w:ilvl w:val="0"/>
                <w:numId w:val="48"/>
              </w:numPr>
              <w:rPr>
                <w:rFonts w:ascii="Arial" w:hAnsi="Arial" w:cs="Arial"/>
                <w:sz w:val="24"/>
                <w:szCs w:val="24"/>
                <w:lang w:val="fr-FR"/>
              </w:rPr>
            </w:pPr>
            <w:proofErr w:type="spellStart"/>
            <w:r w:rsidRPr="00C2674A">
              <w:rPr>
                <w:rFonts w:ascii="Arial" w:hAnsi="Arial" w:cs="Arial"/>
                <w:sz w:val="24"/>
                <w:szCs w:val="24"/>
                <w:lang w:val="fr-FR"/>
              </w:rPr>
              <w:t>Surge</w:t>
            </w:r>
            <w:proofErr w:type="spellEnd"/>
            <w:r w:rsidRPr="00C2674A">
              <w:rPr>
                <w:rFonts w:ascii="Arial" w:hAnsi="Arial" w:cs="Arial"/>
                <w:sz w:val="24"/>
                <w:szCs w:val="24"/>
                <w:lang w:val="fr-FR"/>
              </w:rPr>
              <w:t xml:space="preserve"> Protection : Type II (AC et DC)</w:t>
            </w:r>
          </w:p>
          <w:p w14:paraId="5205319F" w14:textId="77777777" w:rsidR="00C2674A" w:rsidRPr="00C2674A" w:rsidRDefault="00C2674A" w:rsidP="00C2674A">
            <w:pPr>
              <w:numPr>
                <w:ilvl w:val="0"/>
                <w:numId w:val="48"/>
              </w:numPr>
              <w:rPr>
                <w:rFonts w:ascii="Arial" w:hAnsi="Arial" w:cs="Arial"/>
                <w:sz w:val="24"/>
                <w:szCs w:val="24"/>
                <w:lang w:val="fr-FR"/>
              </w:rPr>
            </w:pPr>
            <w:r w:rsidRPr="00C2674A">
              <w:rPr>
                <w:rFonts w:ascii="Arial" w:hAnsi="Arial" w:cs="Arial"/>
                <w:sz w:val="24"/>
                <w:szCs w:val="24"/>
                <w:lang w:val="fr-FR"/>
              </w:rPr>
              <w:t>Catégorie surtension : OVC II DC / OVC III AC</w:t>
            </w:r>
          </w:p>
          <w:p w14:paraId="2C4D7E80" w14:textId="77777777" w:rsidR="00C2674A" w:rsidRPr="00C2674A" w:rsidRDefault="00C2674A" w:rsidP="00C2674A">
            <w:pPr>
              <w:numPr>
                <w:ilvl w:val="0"/>
                <w:numId w:val="49"/>
              </w:numPr>
              <w:rPr>
                <w:rFonts w:ascii="Arial" w:hAnsi="Arial" w:cs="Arial"/>
                <w:b/>
                <w:bCs/>
                <w:sz w:val="24"/>
                <w:szCs w:val="24"/>
                <w:lang w:val="fr-FR"/>
              </w:rPr>
            </w:pPr>
            <w:r w:rsidRPr="00C2674A">
              <w:rPr>
                <w:rFonts w:ascii="Arial" w:hAnsi="Arial" w:cs="Arial"/>
                <w:b/>
                <w:bCs/>
                <w:sz w:val="24"/>
                <w:szCs w:val="24"/>
                <w:lang w:val="fr-FR"/>
              </w:rPr>
              <w:t>Communication &amp; Surveillance</w:t>
            </w:r>
          </w:p>
          <w:p w14:paraId="33FAB0E5" w14:textId="77777777" w:rsidR="00C2674A" w:rsidRPr="00C2674A" w:rsidRDefault="00C2674A" w:rsidP="00C2674A">
            <w:pPr>
              <w:numPr>
                <w:ilvl w:val="0"/>
                <w:numId w:val="33"/>
              </w:numPr>
              <w:rPr>
                <w:rFonts w:ascii="Arial" w:hAnsi="Arial" w:cs="Arial"/>
                <w:sz w:val="24"/>
                <w:szCs w:val="24"/>
                <w:lang w:val="fr-FR"/>
              </w:rPr>
            </w:pPr>
            <w:r w:rsidRPr="00C2674A">
              <w:rPr>
                <w:rFonts w:ascii="Arial" w:hAnsi="Arial" w:cs="Arial"/>
                <w:sz w:val="24"/>
                <w:szCs w:val="24"/>
                <w:lang w:val="fr-FR"/>
              </w:rPr>
              <w:t>Interfaces : RS485, RS232, CAN, Wifi</w:t>
            </w:r>
          </w:p>
          <w:p w14:paraId="3361041A" w14:textId="77777777" w:rsidR="00C2674A" w:rsidRPr="00C2674A" w:rsidRDefault="00C2674A" w:rsidP="00C2674A">
            <w:pPr>
              <w:numPr>
                <w:ilvl w:val="0"/>
                <w:numId w:val="33"/>
              </w:numPr>
              <w:rPr>
                <w:rFonts w:ascii="Arial" w:hAnsi="Arial" w:cs="Arial"/>
                <w:sz w:val="24"/>
                <w:szCs w:val="24"/>
                <w:lang w:val="fr-FR"/>
              </w:rPr>
            </w:pPr>
            <w:r w:rsidRPr="00C2674A">
              <w:rPr>
                <w:rFonts w:ascii="Arial" w:hAnsi="Arial" w:cs="Arial"/>
                <w:sz w:val="24"/>
                <w:szCs w:val="24"/>
                <w:lang w:val="fr-FR"/>
              </w:rPr>
              <w:t>Ecran LCD</w:t>
            </w:r>
          </w:p>
          <w:p w14:paraId="2BE73B27" w14:textId="77777777" w:rsidR="00C2674A" w:rsidRPr="00C2674A" w:rsidRDefault="00C2674A" w:rsidP="00C2674A">
            <w:pPr>
              <w:numPr>
                <w:ilvl w:val="0"/>
                <w:numId w:val="33"/>
              </w:numPr>
              <w:rPr>
                <w:rFonts w:ascii="Arial" w:hAnsi="Arial" w:cs="Arial"/>
                <w:sz w:val="24"/>
                <w:szCs w:val="24"/>
                <w:lang w:val="fr-FR"/>
              </w:rPr>
            </w:pPr>
            <w:r w:rsidRPr="00C2674A">
              <w:rPr>
                <w:rFonts w:ascii="Arial" w:hAnsi="Arial" w:cs="Arial"/>
                <w:sz w:val="24"/>
                <w:szCs w:val="24"/>
                <w:lang w:val="fr-FR"/>
              </w:rPr>
              <w:t xml:space="preserve">Système de Monitoring à distance à configurer (fournir un modem + une </w:t>
            </w:r>
            <w:proofErr w:type="spellStart"/>
            <w:r w:rsidRPr="00C2674A">
              <w:rPr>
                <w:rFonts w:ascii="Arial" w:hAnsi="Arial" w:cs="Arial"/>
                <w:sz w:val="24"/>
                <w:szCs w:val="24"/>
                <w:lang w:val="fr-FR"/>
              </w:rPr>
              <w:t>sim</w:t>
            </w:r>
            <w:proofErr w:type="spellEnd"/>
            <w:r w:rsidRPr="00C2674A">
              <w:rPr>
                <w:rFonts w:ascii="Arial" w:hAnsi="Arial" w:cs="Arial"/>
                <w:sz w:val="24"/>
                <w:szCs w:val="24"/>
                <w:lang w:val="fr-FR"/>
              </w:rPr>
              <w:t>)</w:t>
            </w:r>
          </w:p>
          <w:p w14:paraId="60D51B9C" w14:textId="77777777" w:rsidR="00C2674A" w:rsidRPr="00C2674A" w:rsidRDefault="00C2674A" w:rsidP="00E1419A">
            <w:pPr>
              <w:rPr>
                <w:rFonts w:ascii="Arial" w:hAnsi="Arial" w:cs="Arial"/>
                <w:sz w:val="24"/>
                <w:szCs w:val="24"/>
                <w:lang w:val="fr-FR"/>
              </w:rPr>
            </w:pPr>
          </w:p>
        </w:tc>
      </w:tr>
      <w:tr w:rsidR="00C2674A" w:rsidRPr="00FF3E64" w14:paraId="51FAD902" w14:textId="77777777" w:rsidTr="00C2674A">
        <w:trPr>
          <w:trHeight w:val="4104"/>
        </w:trPr>
        <w:tc>
          <w:tcPr>
            <w:tcW w:w="293" w:type="pct"/>
            <w:tcBorders>
              <w:top w:val="single" w:sz="4" w:space="0" w:color="auto"/>
              <w:left w:val="single" w:sz="4" w:space="0" w:color="auto"/>
              <w:bottom w:val="single" w:sz="4" w:space="0" w:color="auto"/>
              <w:right w:val="single" w:sz="4" w:space="0" w:color="auto"/>
            </w:tcBorders>
            <w:vAlign w:val="center"/>
          </w:tcPr>
          <w:p w14:paraId="5D3A2951"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lastRenderedPageBreak/>
              <w:t>2</w:t>
            </w:r>
          </w:p>
        </w:tc>
        <w:tc>
          <w:tcPr>
            <w:tcW w:w="872" w:type="pct"/>
            <w:tcBorders>
              <w:top w:val="single" w:sz="4" w:space="0" w:color="auto"/>
              <w:left w:val="single" w:sz="4" w:space="0" w:color="auto"/>
              <w:bottom w:val="single" w:sz="4" w:space="0" w:color="auto"/>
              <w:right w:val="single" w:sz="4" w:space="0" w:color="auto"/>
            </w:tcBorders>
            <w:vAlign w:val="center"/>
          </w:tcPr>
          <w:p w14:paraId="1B4FE20B"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Batterie Lithium Rackable 5KWH-48V</w:t>
            </w:r>
          </w:p>
        </w:tc>
        <w:tc>
          <w:tcPr>
            <w:tcW w:w="688" w:type="pct"/>
            <w:tcBorders>
              <w:top w:val="single" w:sz="4" w:space="0" w:color="auto"/>
              <w:left w:val="single" w:sz="4" w:space="0" w:color="auto"/>
              <w:bottom w:val="single" w:sz="4" w:space="0" w:color="auto"/>
              <w:right w:val="single" w:sz="4" w:space="0" w:color="auto"/>
            </w:tcBorders>
            <w:vAlign w:val="center"/>
          </w:tcPr>
          <w:p w14:paraId="629F7CC3"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6</w:t>
            </w:r>
          </w:p>
        </w:tc>
        <w:tc>
          <w:tcPr>
            <w:tcW w:w="3147" w:type="pct"/>
            <w:tcBorders>
              <w:top w:val="single" w:sz="4" w:space="0" w:color="auto"/>
              <w:left w:val="single" w:sz="4" w:space="0" w:color="auto"/>
              <w:bottom w:val="single" w:sz="4" w:space="0" w:color="auto"/>
              <w:right w:val="single" w:sz="4" w:space="0" w:color="auto"/>
            </w:tcBorders>
            <w:vAlign w:val="center"/>
          </w:tcPr>
          <w:p w14:paraId="1B822A98" w14:textId="77777777" w:rsidR="00C2674A" w:rsidRPr="00C2674A" w:rsidRDefault="00C2674A" w:rsidP="00C2674A">
            <w:pPr>
              <w:numPr>
                <w:ilvl w:val="0"/>
                <w:numId w:val="39"/>
              </w:numPr>
              <w:rPr>
                <w:rFonts w:ascii="Arial" w:hAnsi="Arial" w:cs="Arial"/>
                <w:sz w:val="24"/>
                <w:szCs w:val="24"/>
                <w:lang w:val="fr-FR"/>
              </w:rPr>
            </w:pPr>
            <w:r w:rsidRPr="00C2674A">
              <w:rPr>
                <w:rFonts w:ascii="Arial" w:hAnsi="Arial" w:cs="Arial"/>
                <w:b/>
                <w:bCs/>
                <w:sz w:val="24"/>
                <w:szCs w:val="24"/>
                <w:lang w:val="fr-FR"/>
              </w:rPr>
              <w:t xml:space="preserve">Technologie </w:t>
            </w:r>
            <w:r w:rsidRPr="00C2674A">
              <w:rPr>
                <w:rFonts w:ascii="Arial" w:hAnsi="Arial" w:cs="Arial"/>
                <w:sz w:val="24"/>
                <w:szCs w:val="24"/>
                <w:lang w:val="fr-FR"/>
              </w:rPr>
              <w:t xml:space="preserve">: Lithium Fer Phosphate </w:t>
            </w:r>
          </w:p>
          <w:p w14:paraId="6BA8D651" w14:textId="77777777" w:rsidR="00C2674A" w:rsidRPr="00C2674A" w:rsidRDefault="00C2674A" w:rsidP="00C2674A">
            <w:pPr>
              <w:numPr>
                <w:ilvl w:val="0"/>
                <w:numId w:val="39"/>
              </w:numPr>
              <w:rPr>
                <w:rFonts w:ascii="Arial" w:hAnsi="Arial" w:cs="Arial"/>
                <w:sz w:val="24"/>
                <w:szCs w:val="24"/>
                <w:lang w:val="fr-FR"/>
              </w:rPr>
            </w:pPr>
            <w:r w:rsidRPr="00C2674A">
              <w:rPr>
                <w:rFonts w:ascii="Arial" w:hAnsi="Arial" w:cs="Arial"/>
                <w:b/>
                <w:bCs/>
                <w:sz w:val="24"/>
                <w:szCs w:val="24"/>
                <w:lang w:val="fr-FR"/>
              </w:rPr>
              <w:t>Tension nominale</w:t>
            </w:r>
            <w:r w:rsidRPr="00C2674A">
              <w:rPr>
                <w:rFonts w:ascii="Arial" w:hAnsi="Arial" w:cs="Arial"/>
                <w:sz w:val="24"/>
                <w:szCs w:val="24"/>
                <w:lang w:val="fr-FR"/>
              </w:rPr>
              <w:t xml:space="preserve"> : 48 V DC</w:t>
            </w:r>
          </w:p>
          <w:p w14:paraId="4732DE1B" w14:textId="77777777" w:rsidR="00C2674A" w:rsidRPr="00C2674A" w:rsidRDefault="00C2674A" w:rsidP="00C2674A">
            <w:pPr>
              <w:numPr>
                <w:ilvl w:val="0"/>
                <w:numId w:val="39"/>
              </w:numPr>
              <w:rPr>
                <w:rFonts w:ascii="Arial" w:hAnsi="Arial" w:cs="Arial"/>
                <w:b/>
                <w:bCs/>
                <w:sz w:val="24"/>
                <w:szCs w:val="24"/>
                <w:lang w:val="fr-FR"/>
              </w:rPr>
            </w:pPr>
            <w:r w:rsidRPr="00C2674A">
              <w:rPr>
                <w:rFonts w:ascii="Arial" w:hAnsi="Arial" w:cs="Arial"/>
                <w:b/>
                <w:bCs/>
                <w:sz w:val="24"/>
                <w:szCs w:val="24"/>
                <w:lang w:val="fr-FR"/>
              </w:rPr>
              <w:t>Capacité nominale / utile minimum : 4,8 kWh / 4,56 kWh (95 % DoD)</w:t>
            </w:r>
          </w:p>
          <w:p w14:paraId="057F953E" w14:textId="77777777" w:rsidR="00C2674A" w:rsidRPr="00C2674A" w:rsidRDefault="00C2674A" w:rsidP="00C2674A">
            <w:pPr>
              <w:numPr>
                <w:ilvl w:val="0"/>
                <w:numId w:val="39"/>
              </w:numPr>
              <w:rPr>
                <w:rFonts w:ascii="Arial" w:hAnsi="Arial" w:cs="Arial"/>
                <w:sz w:val="24"/>
                <w:szCs w:val="24"/>
                <w:lang w:val="fr-FR"/>
              </w:rPr>
            </w:pPr>
            <w:r w:rsidRPr="00C2674A">
              <w:rPr>
                <w:rFonts w:ascii="Arial" w:hAnsi="Arial" w:cs="Arial"/>
                <w:b/>
                <w:bCs/>
                <w:sz w:val="24"/>
                <w:szCs w:val="24"/>
                <w:lang w:val="fr-FR"/>
              </w:rPr>
              <w:t xml:space="preserve">Cycle de vie : </w:t>
            </w:r>
            <w:r w:rsidRPr="00C2674A">
              <w:rPr>
                <w:rFonts w:ascii="Arial" w:hAnsi="Arial" w:cs="Arial"/>
                <w:sz w:val="24"/>
                <w:szCs w:val="24"/>
                <w:lang w:val="fr-FR"/>
              </w:rPr>
              <w:t>≥6000</w:t>
            </w:r>
          </w:p>
          <w:p w14:paraId="0A8D206D" w14:textId="77777777" w:rsidR="00C2674A" w:rsidRPr="00C2674A" w:rsidRDefault="00C2674A" w:rsidP="00C2674A">
            <w:pPr>
              <w:numPr>
                <w:ilvl w:val="0"/>
                <w:numId w:val="39"/>
              </w:numPr>
              <w:rPr>
                <w:rFonts w:ascii="Arial" w:hAnsi="Arial" w:cs="Arial"/>
                <w:sz w:val="24"/>
                <w:szCs w:val="24"/>
                <w:lang w:val="fr-FR"/>
              </w:rPr>
            </w:pPr>
            <w:r w:rsidRPr="00C2674A">
              <w:rPr>
                <w:rFonts w:ascii="Arial" w:hAnsi="Arial" w:cs="Arial"/>
                <w:b/>
                <w:bCs/>
                <w:sz w:val="24"/>
                <w:szCs w:val="24"/>
                <w:lang w:val="fr-FR"/>
              </w:rPr>
              <w:t xml:space="preserve">Interface BMS : </w:t>
            </w:r>
            <w:r w:rsidRPr="00C2674A">
              <w:rPr>
                <w:rFonts w:ascii="Arial" w:hAnsi="Arial" w:cs="Arial"/>
                <w:sz w:val="24"/>
                <w:szCs w:val="24"/>
                <w:lang w:val="fr-FR"/>
              </w:rPr>
              <w:t>RS485, CAN</w:t>
            </w:r>
          </w:p>
          <w:p w14:paraId="6321B236" w14:textId="77777777" w:rsidR="00C2674A" w:rsidRPr="00C2674A" w:rsidRDefault="00C2674A" w:rsidP="00C2674A">
            <w:pPr>
              <w:numPr>
                <w:ilvl w:val="0"/>
                <w:numId w:val="39"/>
              </w:numPr>
              <w:rPr>
                <w:rFonts w:ascii="Arial" w:hAnsi="Arial" w:cs="Arial"/>
                <w:b/>
                <w:bCs/>
                <w:sz w:val="24"/>
                <w:szCs w:val="24"/>
                <w:lang w:val="fr-FR"/>
              </w:rPr>
            </w:pPr>
            <w:r w:rsidRPr="00C2674A">
              <w:rPr>
                <w:rFonts w:ascii="Arial" w:hAnsi="Arial" w:cs="Arial"/>
                <w:b/>
                <w:bCs/>
                <w:sz w:val="24"/>
                <w:szCs w:val="24"/>
                <w:lang w:val="fr-FR"/>
              </w:rPr>
              <w:t xml:space="preserve">Courant charge/décharge continu max : </w:t>
            </w:r>
            <w:r w:rsidRPr="00C2674A">
              <w:rPr>
                <w:rFonts w:ascii="Arial" w:hAnsi="Arial" w:cs="Arial"/>
                <w:b/>
                <w:bCs/>
                <w:i/>
                <w:iCs/>
                <w:sz w:val="24"/>
                <w:szCs w:val="24"/>
                <w:lang w:val="fr-FR"/>
              </w:rPr>
              <w:t>100A</w:t>
            </w:r>
          </w:p>
          <w:p w14:paraId="1EBEBFCC" w14:textId="77777777" w:rsidR="00C2674A" w:rsidRPr="00C2674A" w:rsidRDefault="00C2674A" w:rsidP="00C2674A">
            <w:pPr>
              <w:numPr>
                <w:ilvl w:val="0"/>
                <w:numId w:val="39"/>
              </w:numPr>
              <w:rPr>
                <w:rFonts w:ascii="Arial" w:hAnsi="Arial" w:cs="Arial"/>
                <w:b/>
                <w:bCs/>
                <w:sz w:val="24"/>
                <w:szCs w:val="24"/>
                <w:lang w:val="fr-FR"/>
              </w:rPr>
            </w:pPr>
            <w:r w:rsidRPr="00C2674A">
              <w:rPr>
                <w:rFonts w:ascii="Arial" w:hAnsi="Arial" w:cs="Arial"/>
                <w:b/>
                <w:bCs/>
                <w:sz w:val="24"/>
                <w:szCs w:val="24"/>
                <w:lang w:val="fr-FR"/>
              </w:rPr>
              <w:t xml:space="preserve">Courant pic (15s) : </w:t>
            </w:r>
            <w:r w:rsidRPr="00C2674A">
              <w:rPr>
                <w:rFonts w:ascii="Arial" w:hAnsi="Arial" w:cs="Arial"/>
                <w:sz w:val="24"/>
                <w:szCs w:val="24"/>
                <w:lang w:val="fr-FR"/>
              </w:rPr>
              <w:t>jusqu’à 200A</w:t>
            </w:r>
          </w:p>
          <w:p w14:paraId="16D0CA75" w14:textId="77777777" w:rsidR="00C2674A" w:rsidRPr="00C2674A" w:rsidRDefault="00C2674A" w:rsidP="00C2674A">
            <w:pPr>
              <w:numPr>
                <w:ilvl w:val="0"/>
                <w:numId w:val="39"/>
              </w:numPr>
              <w:rPr>
                <w:rFonts w:ascii="Arial" w:hAnsi="Arial" w:cs="Arial"/>
                <w:b/>
                <w:bCs/>
                <w:sz w:val="24"/>
                <w:szCs w:val="24"/>
                <w:lang w:val="fr-FR"/>
              </w:rPr>
            </w:pPr>
            <w:r w:rsidRPr="00C2674A">
              <w:rPr>
                <w:rFonts w:ascii="Arial" w:hAnsi="Arial" w:cs="Arial"/>
                <w:b/>
                <w:bCs/>
                <w:sz w:val="24"/>
                <w:szCs w:val="24"/>
                <w:lang w:val="fr-FR"/>
              </w:rPr>
              <w:t xml:space="preserve">Indice de protection : </w:t>
            </w:r>
            <w:r w:rsidRPr="00C2674A">
              <w:rPr>
                <w:rFonts w:ascii="Arial" w:hAnsi="Arial" w:cs="Arial"/>
                <w:sz w:val="24"/>
                <w:szCs w:val="24"/>
                <w:lang w:val="fr-FR"/>
              </w:rPr>
              <w:t>IP20</w:t>
            </w:r>
          </w:p>
          <w:p w14:paraId="62F399B5" w14:textId="77777777" w:rsidR="00C2674A" w:rsidRPr="00C2674A" w:rsidRDefault="00C2674A" w:rsidP="00C2674A">
            <w:pPr>
              <w:numPr>
                <w:ilvl w:val="0"/>
                <w:numId w:val="39"/>
              </w:numPr>
              <w:rPr>
                <w:rFonts w:ascii="Arial" w:hAnsi="Arial" w:cs="Arial"/>
                <w:b/>
                <w:bCs/>
                <w:sz w:val="24"/>
                <w:szCs w:val="24"/>
                <w:lang w:val="fr-FR"/>
              </w:rPr>
            </w:pPr>
            <w:r w:rsidRPr="00C2674A">
              <w:rPr>
                <w:rFonts w:ascii="Arial" w:hAnsi="Arial" w:cs="Arial"/>
                <w:b/>
                <w:bCs/>
                <w:sz w:val="24"/>
                <w:szCs w:val="24"/>
                <w:lang w:val="fr-FR"/>
              </w:rPr>
              <w:t>Prévoir le rack</w:t>
            </w:r>
          </w:p>
          <w:p w14:paraId="365C9F3A" w14:textId="77777777" w:rsidR="00C2674A" w:rsidRPr="00C2674A" w:rsidRDefault="00C2674A" w:rsidP="00C2674A">
            <w:pPr>
              <w:numPr>
                <w:ilvl w:val="0"/>
                <w:numId w:val="39"/>
              </w:numPr>
              <w:rPr>
                <w:rFonts w:ascii="Arial" w:hAnsi="Arial" w:cs="Arial"/>
                <w:b/>
                <w:bCs/>
                <w:sz w:val="24"/>
                <w:szCs w:val="24"/>
                <w:lang w:val="fr-FR"/>
              </w:rPr>
            </w:pPr>
            <w:r w:rsidRPr="00C2674A">
              <w:rPr>
                <w:rFonts w:ascii="Arial" w:hAnsi="Arial" w:cs="Arial"/>
                <w:b/>
                <w:bCs/>
                <w:sz w:val="24"/>
                <w:szCs w:val="24"/>
                <w:lang w:val="fr-FR"/>
              </w:rPr>
              <w:t>Sécurité et protection</w:t>
            </w:r>
          </w:p>
          <w:p w14:paraId="1A55522F" w14:textId="77777777" w:rsidR="00C2674A" w:rsidRPr="00C2674A" w:rsidRDefault="00C2674A" w:rsidP="00C2674A">
            <w:pPr>
              <w:numPr>
                <w:ilvl w:val="0"/>
                <w:numId w:val="40"/>
              </w:numPr>
              <w:rPr>
                <w:rFonts w:ascii="Arial" w:hAnsi="Arial" w:cs="Arial"/>
                <w:sz w:val="24"/>
                <w:szCs w:val="24"/>
                <w:lang w:val="fr-FR"/>
              </w:rPr>
            </w:pPr>
            <w:r w:rsidRPr="00C2674A">
              <w:rPr>
                <w:rFonts w:ascii="Arial" w:hAnsi="Arial" w:cs="Arial"/>
                <w:sz w:val="24"/>
                <w:szCs w:val="24"/>
                <w:lang w:val="fr-FR"/>
              </w:rPr>
              <w:t>Système de gestion de la batterie ; BMS</w:t>
            </w:r>
          </w:p>
          <w:p w14:paraId="563E8DF2" w14:textId="77777777" w:rsidR="00C2674A" w:rsidRPr="00C2674A" w:rsidRDefault="00C2674A" w:rsidP="00C2674A">
            <w:pPr>
              <w:numPr>
                <w:ilvl w:val="0"/>
                <w:numId w:val="40"/>
              </w:numPr>
              <w:rPr>
                <w:rFonts w:ascii="Arial" w:hAnsi="Arial" w:cs="Arial"/>
                <w:sz w:val="24"/>
                <w:szCs w:val="24"/>
                <w:lang w:val="fr-FR"/>
              </w:rPr>
            </w:pPr>
            <w:r w:rsidRPr="00C2674A">
              <w:rPr>
                <w:rFonts w:ascii="Arial" w:hAnsi="Arial" w:cs="Arial"/>
                <w:sz w:val="24"/>
                <w:szCs w:val="24"/>
                <w:lang w:val="fr-FR"/>
              </w:rPr>
              <w:t>Protection contre les surcharges</w:t>
            </w:r>
          </w:p>
          <w:p w14:paraId="38D85195" w14:textId="77777777" w:rsidR="00C2674A" w:rsidRPr="00C2674A" w:rsidRDefault="00C2674A" w:rsidP="00C2674A">
            <w:pPr>
              <w:numPr>
                <w:ilvl w:val="0"/>
                <w:numId w:val="40"/>
              </w:numPr>
              <w:rPr>
                <w:rFonts w:ascii="Arial" w:hAnsi="Arial" w:cs="Arial"/>
                <w:sz w:val="24"/>
                <w:szCs w:val="24"/>
                <w:lang w:val="fr-FR"/>
              </w:rPr>
            </w:pPr>
            <w:r w:rsidRPr="00C2674A">
              <w:rPr>
                <w:rFonts w:ascii="Arial" w:hAnsi="Arial" w:cs="Arial"/>
                <w:sz w:val="24"/>
                <w:szCs w:val="24"/>
                <w:lang w:val="fr-FR"/>
              </w:rPr>
              <w:t xml:space="preserve">Protection contre les décharges excessives </w:t>
            </w:r>
          </w:p>
          <w:p w14:paraId="5DBEA4B5" w14:textId="77777777" w:rsidR="00C2674A" w:rsidRPr="00C2674A" w:rsidRDefault="00C2674A" w:rsidP="00C2674A">
            <w:pPr>
              <w:numPr>
                <w:ilvl w:val="0"/>
                <w:numId w:val="40"/>
              </w:numPr>
              <w:rPr>
                <w:rFonts w:ascii="Arial" w:hAnsi="Arial" w:cs="Arial"/>
                <w:sz w:val="24"/>
                <w:szCs w:val="24"/>
                <w:lang w:val="fr-FR"/>
              </w:rPr>
            </w:pPr>
            <w:r w:rsidRPr="00C2674A">
              <w:rPr>
                <w:rFonts w:ascii="Arial" w:hAnsi="Arial" w:cs="Arial"/>
                <w:sz w:val="24"/>
                <w:szCs w:val="24"/>
                <w:lang w:val="fr-FR"/>
              </w:rPr>
              <w:t xml:space="preserve">Protection contre les surintensités </w:t>
            </w:r>
          </w:p>
          <w:p w14:paraId="75C19CF3" w14:textId="77777777" w:rsidR="00C2674A" w:rsidRPr="00C2674A" w:rsidRDefault="00C2674A" w:rsidP="00C2674A">
            <w:pPr>
              <w:numPr>
                <w:ilvl w:val="0"/>
                <w:numId w:val="40"/>
              </w:numPr>
              <w:rPr>
                <w:rFonts w:ascii="Arial" w:hAnsi="Arial" w:cs="Arial"/>
                <w:sz w:val="24"/>
                <w:szCs w:val="24"/>
                <w:lang w:val="fr-FR"/>
              </w:rPr>
            </w:pPr>
            <w:r w:rsidRPr="00C2674A">
              <w:rPr>
                <w:rFonts w:ascii="Arial" w:hAnsi="Arial" w:cs="Arial"/>
                <w:sz w:val="24"/>
                <w:szCs w:val="24"/>
                <w:lang w:val="fr-FR"/>
              </w:rPr>
              <w:t xml:space="preserve">Protection contre les courts-circuits </w:t>
            </w:r>
          </w:p>
          <w:p w14:paraId="1FAF1762" w14:textId="77777777" w:rsidR="00C2674A" w:rsidRPr="00C2674A" w:rsidRDefault="00C2674A" w:rsidP="00C2674A">
            <w:pPr>
              <w:numPr>
                <w:ilvl w:val="0"/>
                <w:numId w:val="40"/>
              </w:numPr>
              <w:rPr>
                <w:rFonts w:ascii="Arial" w:hAnsi="Arial" w:cs="Arial"/>
                <w:sz w:val="24"/>
                <w:szCs w:val="24"/>
                <w:lang w:val="fr-FR"/>
              </w:rPr>
            </w:pPr>
            <w:r w:rsidRPr="00C2674A">
              <w:rPr>
                <w:rFonts w:ascii="Arial" w:hAnsi="Arial" w:cs="Arial"/>
                <w:sz w:val="24"/>
                <w:szCs w:val="24"/>
                <w:lang w:val="fr-FR"/>
              </w:rPr>
              <w:t>Protection thermique</w:t>
            </w:r>
          </w:p>
          <w:p w14:paraId="1B20BCE2" w14:textId="77777777" w:rsidR="00C2674A" w:rsidRPr="00C2674A" w:rsidRDefault="00C2674A" w:rsidP="00E1419A">
            <w:pPr>
              <w:rPr>
                <w:rFonts w:ascii="Arial" w:hAnsi="Arial" w:cs="Arial"/>
                <w:sz w:val="24"/>
                <w:szCs w:val="24"/>
                <w:lang w:val="fr-FR"/>
              </w:rPr>
            </w:pPr>
          </w:p>
        </w:tc>
      </w:tr>
      <w:tr w:rsidR="00C2674A" w:rsidRPr="00FF3E64" w14:paraId="7FDFBC28"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1F63F054"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3</w:t>
            </w:r>
          </w:p>
        </w:tc>
        <w:tc>
          <w:tcPr>
            <w:tcW w:w="872" w:type="pct"/>
            <w:tcBorders>
              <w:top w:val="single" w:sz="4" w:space="0" w:color="auto"/>
              <w:left w:val="single" w:sz="4" w:space="0" w:color="auto"/>
              <w:bottom w:val="single" w:sz="4" w:space="0" w:color="auto"/>
              <w:right w:val="single" w:sz="4" w:space="0" w:color="auto"/>
            </w:tcBorders>
            <w:vAlign w:val="center"/>
          </w:tcPr>
          <w:p w14:paraId="58078EBF"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Panneaux solaire</w:t>
            </w:r>
          </w:p>
        </w:tc>
        <w:tc>
          <w:tcPr>
            <w:tcW w:w="688" w:type="pct"/>
            <w:tcBorders>
              <w:top w:val="single" w:sz="4" w:space="0" w:color="auto"/>
              <w:left w:val="single" w:sz="4" w:space="0" w:color="auto"/>
              <w:bottom w:val="single" w:sz="4" w:space="0" w:color="auto"/>
              <w:right w:val="single" w:sz="4" w:space="0" w:color="auto"/>
            </w:tcBorders>
            <w:vAlign w:val="center"/>
          </w:tcPr>
          <w:p w14:paraId="34FC131F" w14:textId="77777777" w:rsidR="00C2674A" w:rsidRPr="00C2674A" w:rsidRDefault="00C2674A" w:rsidP="00E1419A">
            <w:pPr>
              <w:rPr>
                <w:rFonts w:ascii="Arial" w:hAnsi="Arial" w:cs="Arial"/>
                <w:sz w:val="24"/>
                <w:szCs w:val="24"/>
                <w:lang w:val="fr-FR"/>
              </w:rPr>
            </w:pPr>
          </w:p>
          <w:p w14:paraId="45766F04" w14:textId="77777777" w:rsidR="00C2674A" w:rsidRPr="00C2674A" w:rsidRDefault="00C2674A" w:rsidP="00E1419A">
            <w:pPr>
              <w:rPr>
                <w:rFonts w:ascii="Arial" w:hAnsi="Arial" w:cs="Arial"/>
                <w:sz w:val="24"/>
                <w:szCs w:val="24"/>
                <w:lang w:val="fr-FR"/>
              </w:rPr>
            </w:pPr>
          </w:p>
          <w:p w14:paraId="6B8DD5BA"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24</w:t>
            </w:r>
          </w:p>
          <w:p w14:paraId="3B4D2247" w14:textId="77777777" w:rsidR="00C2674A" w:rsidRPr="00C2674A" w:rsidRDefault="00C2674A" w:rsidP="00E1419A">
            <w:pPr>
              <w:rPr>
                <w:rFonts w:ascii="Arial" w:hAnsi="Arial" w:cs="Arial"/>
                <w:sz w:val="24"/>
                <w:szCs w:val="24"/>
                <w:lang w:val="fr-FR"/>
              </w:rPr>
            </w:pPr>
          </w:p>
          <w:p w14:paraId="1928D23D" w14:textId="77777777" w:rsidR="00C2674A" w:rsidRPr="00C2674A" w:rsidRDefault="00C2674A" w:rsidP="00E1419A">
            <w:pPr>
              <w:rPr>
                <w:rFonts w:ascii="Arial" w:hAnsi="Arial" w:cs="Arial"/>
                <w:sz w:val="24"/>
                <w:szCs w:val="24"/>
                <w:lang w:val="fr-FR"/>
              </w:rPr>
            </w:pPr>
          </w:p>
        </w:tc>
        <w:tc>
          <w:tcPr>
            <w:tcW w:w="3147" w:type="pct"/>
            <w:tcBorders>
              <w:top w:val="single" w:sz="4" w:space="0" w:color="auto"/>
              <w:left w:val="single" w:sz="4" w:space="0" w:color="auto"/>
              <w:bottom w:val="single" w:sz="4" w:space="0" w:color="auto"/>
              <w:right w:val="single" w:sz="4" w:space="0" w:color="auto"/>
            </w:tcBorders>
            <w:vAlign w:val="center"/>
          </w:tcPr>
          <w:p w14:paraId="4E163CD6"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lastRenderedPageBreak/>
              <w:t xml:space="preserve">Puissance : </w:t>
            </w:r>
            <w:r w:rsidRPr="00C2674A">
              <w:rPr>
                <w:rFonts w:ascii="Arial" w:hAnsi="Arial" w:cs="Arial"/>
                <w:sz w:val="24"/>
                <w:szCs w:val="24"/>
                <w:lang w:val="fr-FR"/>
              </w:rPr>
              <w:t xml:space="preserve">comprise entre 585Wc et 650 </w:t>
            </w:r>
            <w:proofErr w:type="spellStart"/>
            <w:r w:rsidRPr="00C2674A">
              <w:rPr>
                <w:rFonts w:ascii="Arial" w:hAnsi="Arial" w:cs="Arial"/>
                <w:sz w:val="24"/>
                <w:szCs w:val="24"/>
                <w:lang w:val="fr-FR"/>
              </w:rPr>
              <w:t>Wc</w:t>
            </w:r>
            <w:proofErr w:type="spellEnd"/>
          </w:p>
          <w:p w14:paraId="4628ACF1"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t xml:space="preserve">Type de cellule : </w:t>
            </w:r>
            <w:r w:rsidRPr="00C2674A">
              <w:rPr>
                <w:rFonts w:ascii="Arial" w:hAnsi="Arial" w:cs="Arial"/>
                <w:sz w:val="24"/>
                <w:szCs w:val="24"/>
                <w:lang w:val="fr-FR"/>
              </w:rPr>
              <w:t xml:space="preserve">Monocristallin </w:t>
            </w:r>
          </w:p>
          <w:p w14:paraId="217F732B"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t xml:space="preserve">Technologie : </w:t>
            </w:r>
            <w:r w:rsidRPr="00C2674A">
              <w:rPr>
                <w:rFonts w:ascii="Arial" w:hAnsi="Arial" w:cs="Arial"/>
                <w:sz w:val="24"/>
                <w:szCs w:val="24"/>
                <w:lang w:val="fr-FR"/>
              </w:rPr>
              <w:t>PERC</w:t>
            </w:r>
          </w:p>
          <w:p w14:paraId="3171F564"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lastRenderedPageBreak/>
              <w:t>Tension à puissance (</w:t>
            </w:r>
            <w:proofErr w:type="spellStart"/>
            <w:r w:rsidRPr="00C2674A">
              <w:rPr>
                <w:rFonts w:ascii="Arial" w:hAnsi="Arial" w:cs="Arial"/>
                <w:b/>
                <w:bCs/>
                <w:sz w:val="24"/>
                <w:szCs w:val="24"/>
                <w:lang w:val="fr-FR"/>
              </w:rPr>
              <w:t>Vmp</w:t>
            </w:r>
            <w:proofErr w:type="spellEnd"/>
            <w:r w:rsidRPr="00C2674A">
              <w:rPr>
                <w:rFonts w:ascii="Arial" w:hAnsi="Arial" w:cs="Arial"/>
                <w:b/>
                <w:bCs/>
                <w:sz w:val="24"/>
                <w:szCs w:val="24"/>
                <w:lang w:val="fr-FR"/>
              </w:rPr>
              <w:t xml:space="preserve">) : </w:t>
            </w:r>
            <w:r w:rsidRPr="00C2674A">
              <w:rPr>
                <w:rFonts w:ascii="Arial" w:hAnsi="Arial" w:cs="Arial"/>
                <w:sz w:val="24"/>
                <w:szCs w:val="24"/>
                <w:lang w:val="fr-FR"/>
              </w:rPr>
              <w:t>40V +/ - 4 V</w:t>
            </w:r>
          </w:p>
          <w:p w14:paraId="7BDFBCB7"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t>Courant à puissance (</w:t>
            </w:r>
            <w:proofErr w:type="spellStart"/>
            <w:r w:rsidRPr="00C2674A">
              <w:rPr>
                <w:rFonts w:ascii="Arial" w:hAnsi="Arial" w:cs="Arial"/>
                <w:b/>
                <w:bCs/>
                <w:sz w:val="24"/>
                <w:szCs w:val="24"/>
                <w:lang w:val="fr-FR"/>
              </w:rPr>
              <w:t>Imp</w:t>
            </w:r>
            <w:proofErr w:type="spellEnd"/>
            <w:r w:rsidRPr="00C2674A">
              <w:rPr>
                <w:rFonts w:ascii="Arial" w:hAnsi="Arial" w:cs="Arial"/>
                <w:b/>
                <w:bCs/>
                <w:sz w:val="24"/>
                <w:szCs w:val="24"/>
                <w:lang w:val="fr-FR"/>
              </w:rPr>
              <w:t xml:space="preserve">) : </w:t>
            </w:r>
            <w:r w:rsidRPr="00C2674A">
              <w:rPr>
                <w:rFonts w:ascii="Arial" w:hAnsi="Arial" w:cs="Arial"/>
                <w:sz w:val="24"/>
                <w:szCs w:val="24"/>
                <w:lang w:val="fr-FR"/>
              </w:rPr>
              <w:t>13.45A +/ - 2 A</w:t>
            </w:r>
          </w:p>
          <w:p w14:paraId="5157ABF2"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t>Tenson de circuit ouvert (</w:t>
            </w:r>
            <w:proofErr w:type="spellStart"/>
            <w:r w:rsidRPr="00C2674A">
              <w:rPr>
                <w:rFonts w:ascii="Arial" w:hAnsi="Arial" w:cs="Arial"/>
                <w:b/>
                <w:bCs/>
                <w:sz w:val="24"/>
                <w:szCs w:val="24"/>
                <w:lang w:val="fr-FR"/>
              </w:rPr>
              <w:t>Voc</w:t>
            </w:r>
            <w:proofErr w:type="spellEnd"/>
            <w:r w:rsidRPr="00C2674A">
              <w:rPr>
                <w:rFonts w:ascii="Arial" w:hAnsi="Arial" w:cs="Arial"/>
                <w:b/>
                <w:bCs/>
                <w:sz w:val="24"/>
                <w:szCs w:val="24"/>
                <w:lang w:val="fr-FR"/>
              </w:rPr>
              <w:t xml:space="preserve">) : </w:t>
            </w:r>
            <w:r w:rsidRPr="00C2674A">
              <w:rPr>
                <w:rFonts w:ascii="Arial" w:hAnsi="Arial" w:cs="Arial"/>
                <w:sz w:val="24"/>
                <w:szCs w:val="24"/>
                <w:lang w:val="fr-FR"/>
              </w:rPr>
              <w:t>49V +/ -3 V</w:t>
            </w:r>
          </w:p>
          <w:p w14:paraId="2B6C394F"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t>Courant de court-circuit (</w:t>
            </w:r>
            <w:proofErr w:type="spellStart"/>
            <w:r w:rsidRPr="00C2674A">
              <w:rPr>
                <w:rFonts w:ascii="Arial" w:hAnsi="Arial" w:cs="Arial"/>
                <w:b/>
                <w:bCs/>
                <w:sz w:val="24"/>
                <w:szCs w:val="24"/>
                <w:lang w:val="fr-FR"/>
              </w:rPr>
              <w:t>Isc</w:t>
            </w:r>
            <w:proofErr w:type="spellEnd"/>
            <w:r w:rsidRPr="00C2674A">
              <w:rPr>
                <w:rFonts w:ascii="Arial" w:hAnsi="Arial" w:cs="Arial"/>
                <w:b/>
                <w:bCs/>
                <w:sz w:val="24"/>
                <w:szCs w:val="24"/>
                <w:lang w:val="fr-FR"/>
              </w:rPr>
              <w:t xml:space="preserve">) : </w:t>
            </w:r>
            <w:r w:rsidRPr="00C2674A">
              <w:rPr>
                <w:rFonts w:ascii="Arial" w:hAnsi="Arial" w:cs="Arial"/>
                <w:sz w:val="24"/>
                <w:szCs w:val="24"/>
                <w:lang w:val="fr-FR"/>
              </w:rPr>
              <w:t>14.9 A +/ - 2 A</w:t>
            </w:r>
          </w:p>
          <w:p w14:paraId="71DF4FBB"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t xml:space="preserve">Température de fonctionnement : </w:t>
            </w:r>
            <w:r w:rsidRPr="00C2674A">
              <w:rPr>
                <w:rFonts w:ascii="Arial" w:hAnsi="Arial" w:cs="Arial"/>
                <w:sz w:val="24"/>
                <w:szCs w:val="24"/>
                <w:lang w:val="fr-FR"/>
              </w:rPr>
              <w:t>-40°C à +85°C</w:t>
            </w:r>
          </w:p>
          <w:p w14:paraId="1F02B671" w14:textId="77777777" w:rsidR="00C2674A" w:rsidRPr="00C2674A" w:rsidRDefault="00C2674A" w:rsidP="00C2674A">
            <w:pPr>
              <w:numPr>
                <w:ilvl w:val="0"/>
                <w:numId w:val="34"/>
              </w:numPr>
              <w:rPr>
                <w:rFonts w:ascii="Arial" w:hAnsi="Arial" w:cs="Arial"/>
                <w:b/>
                <w:bCs/>
                <w:sz w:val="24"/>
                <w:szCs w:val="24"/>
                <w:lang w:val="fr-FR"/>
              </w:rPr>
            </w:pPr>
            <w:r w:rsidRPr="00C2674A">
              <w:rPr>
                <w:rFonts w:ascii="Arial" w:hAnsi="Arial" w:cs="Arial"/>
                <w:b/>
                <w:bCs/>
                <w:sz w:val="24"/>
                <w:szCs w:val="24"/>
                <w:lang w:val="fr-FR"/>
              </w:rPr>
              <w:t xml:space="preserve">Boitier de jonction : </w:t>
            </w:r>
            <w:r w:rsidRPr="00C2674A">
              <w:rPr>
                <w:rFonts w:ascii="Arial" w:hAnsi="Arial" w:cs="Arial"/>
                <w:sz w:val="24"/>
                <w:szCs w:val="24"/>
                <w:lang w:val="fr-FR"/>
              </w:rPr>
              <w:t>IP68</w:t>
            </w:r>
          </w:p>
          <w:p w14:paraId="461DCA1E" w14:textId="77777777" w:rsidR="00C2674A" w:rsidRPr="00C2674A" w:rsidRDefault="00C2674A" w:rsidP="00E1419A">
            <w:pPr>
              <w:rPr>
                <w:rFonts w:ascii="Arial" w:hAnsi="Arial" w:cs="Arial"/>
                <w:b/>
                <w:bCs/>
                <w:sz w:val="24"/>
                <w:szCs w:val="24"/>
                <w:lang w:val="fr-FR"/>
              </w:rPr>
            </w:pPr>
          </w:p>
        </w:tc>
      </w:tr>
      <w:tr w:rsidR="00C2674A" w:rsidRPr="00FF3E64" w14:paraId="58F7E967"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454253E0"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lastRenderedPageBreak/>
              <w:t>4</w:t>
            </w:r>
          </w:p>
        </w:tc>
        <w:tc>
          <w:tcPr>
            <w:tcW w:w="872" w:type="pct"/>
            <w:tcBorders>
              <w:top w:val="single" w:sz="4" w:space="0" w:color="auto"/>
              <w:left w:val="single" w:sz="4" w:space="0" w:color="auto"/>
              <w:bottom w:val="single" w:sz="4" w:space="0" w:color="auto"/>
              <w:right w:val="single" w:sz="4" w:space="0" w:color="auto"/>
            </w:tcBorders>
            <w:vAlign w:val="center"/>
          </w:tcPr>
          <w:p w14:paraId="1C989045"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Support Panneau</w:t>
            </w:r>
          </w:p>
        </w:tc>
        <w:tc>
          <w:tcPr>
            <w:tcW w:w="688" w:type="pct"/>
            <w:tcBorders>
              <w:top w:val="single" w:sz="4" w:space="0" w:color="auto"/>
              <w:left w:val="single" w:sz="4" w:space="0" w:color="auto"/>
              <w:bottom w:val="single" w:sz="4" w:space="0" w:color="auto"/>
              <w:right w:val="single" w:sz="4" w:space="0" w:color="auto"/>
            </w:tcBorders>
            <w:vAlign w:val="center"/>
          </w:tcPr>
          <w:p w14:paraId="23E35D04"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01</w:t>
            </w:r>
          </w:p>
        </w:tc>
        <w:tc>
          <w:tcPr>
            <w:tcW w:w="3147" w:type="pct"/>
            <w:tcBorders>
              <w:top w:val="single" w:sz="4" w:space="0" w:color="auto"/>
              <w:left w:val="single" w:sz="4" w:space="0" w:color="auto"/>
              <w:bottom w:val="single" w:sz="4" w:space="0" w:color="auto"/>
              <w:right w:val="single" w:sz="4" w:space="0" w:color="auto"/>
            </w:tcBorders>
            <w:vAlign w:val="center"/>
          </w:tcPr>
          <w:p w14:paraId="647433E6" w14:textId="77777777" w:rsidR="00C2674A" w:rsidRPr="00C2674A" w:rsidRDefault="00C2674A" w:rsidP="00E1419A">
            <w:pPr>
              <w:rPr>
                <w:rFonts w:ascii="Arial" w:hAnsi="Arial" w:cs="Arial"/>
                <w:sz w:val="24"/>
                <w:szCs w:val="24"/>
              </w:rPr>
            </w:pPr>
            <w:r w:rsidRPr="00C2674A">
              <w:rPr>
                <w:rFonts w:ascii="Arial" w:hAnsi="Arial" w:cs="Arial"/>
                <w:sz w:val="24"/>
                <w:szCs w:val="24"/>
                <w:lang w:val="fr-FR"/>
              </w:rPr>
              <w:t>Le support sera de type hangar, réalisé en charpente métallique en acier, conçu pour recevoir les 24 panneaux photovoltaïques. La structure sera constituée au minimum de poteaux et poutres en IPN 100 ou équivalent de traverses en tube carré et de contreventements assurant la stabilité de l'ensemble. Les poteaux seront solidement ancrés sur des socles en béton armé dimensionnés en fonction de la nature du sol. L'ensemble de la structure recevra un traitement anticorrosion (primaire antirouille et deux couches de peinture ou galvanisation).</w:t>
            </w:r>
          </w:p>
        </w:tc>
      </w:tr>
      <w:tr w:rsidR="00C2674A" w:rsidRPr="00FF3E64" w14:paraId="7971E2A1"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39C1EF02"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5</w:t>
            </w:r>
          </w:p>
        </w:tc>
        <w:tc>
          <w:tcPr>
            <w:tcW w:w="872" w:type="pct"/>
            <w:tcBorders>
              <w:top w:val="single" w:sz="4" w:space="0" w:color="auto"/>
              <w:left w:val="single" w:sz="4" w:space="0" w:color="auto"/>
              <w:bottom w:val="single" w:sz="4" w:space="0" w:color="auto"/>
              <w:right w:val="single" w:sz="4" w:space="0" w:color="auto"/>
            </w:tcBorders>
            <w:vAlign w:val="center"/>
          </w:tcPr>
          <w:p w14:paraId="5FFAEA5B"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Cable</w:t>
            </w:r>
          </w:p>
        </w:tc>
        <w:tc>
          <w:tcPr>
            <w:tcW w:w="688" w:type="pct"/>
            <w:tcBorders>
              <w:top w:val="single" w:sz="4" w:space="0" w:color="auto"/>
              <w:left w:val="single" w:sz="4" w:space="0" w:color="auto"/>
              <w:bottom w:val="single" w:sz="4" w:space="0" w:color="auto"/>
              <w:right w:val="single" w:sz="4" w:space="0" w:color="auto"/>
            </w:tcBorders>
            <w:vAlign w:val="center"/>
          </w:tcPr>
          <w:p w14:paraId="37FD7B9A"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1</w:t>
            </w:r>
          </w:p>
        </w:tc>
        <w:tc>
          <w:tcPr>
            <w:tcW w:w="3147" w:type="pct"/>
            <w:tcBorders>
              <w:top w:val="single" w:sz="4" w:space="0" w:color="auto"/>
              <w:left w:val="single" w:sz="4" w:space="0" w:color="auto"/>
              <w:bottom w:val="single" w:sz="4" w:space="0" w:color="auto"/>
              <w:right w:val="single" w:sz="4" w:space="0" w:color="auto"/>
            </w:tcBorders>
            <w:vAlign w:val="center"/>
          </w:tcPr>
          <w:p w14:paraId="127B94EC" w14:textId="77777777" w:rsidR="00C2674A" w:rsidRPr="00C2674A" w:rsidRDefault="00C2674A" w:rsidP="00E1419A">
            <w:pPr>
              <w:rPr>
                <w:rFonts w:ascii="Arial" w:hAnsi="Arial" w:cs="Arial"/>
                <w:b/>
                <w:bCs/>
                <w:sz w:val="24"/>
                <w:szCs w:val="24"/>
                <w:lang w:val="fr-FR"/>
              </w:rPr>
            </w:pPr>
            <w:r w:rsidRPr="00C2674A">
              <w:rPr>
                <w:rFonts w:ascii="Arial" w:hAnsi="Arial" w:cs="Arial"/>
                <w:b/>
                <w:bCs/>
                <w:sz w:val="24"/>
                <w:szCs w:val="24"/>
                <w:lang w:val="fr-FR"/>
              </w:rPr>
              <w:t>Champ solaire - convertisseur (rouleau de 100m rouge-noir)</w:t>
            </w:r>
          </w:p>
          <w:p w14:paraId="2A0CCA46" w14:textId="77777777" w:rsidR="00C2674A" w:rsidRPr="00C2674A" w:rsidRDefault="00C2674A" w:rsidP="00C2674A">
            <w:pPr>
              <w:numPr>
                <w:ilvl w:val="0"/>
                <w:numId w:val="35"/>
              </w:numPr>
              <w:rPr>
                <w:rFonts w:ascii="Arial" w:hAnsi="Arial" w:cs="Arial"/>
                <w:sz w:val="24"/>
                <w:szCs w:val="24"/>
                <w:lang w:val="fr-FR"/>
              </w:rPr>
            </w:pPr>
            <w:r w:rsidRPr="00C2674A">
              <w:rPr>
                <w:rFonts w:ascii="Arial" w:hAnsi="Arial" w:cs="Arial"/>
                <w:sz w:val="24"/>
                <w:szCs w:val="24"/>
                <w:lang w:val="fr-FR"/>
              </w:rPr>
              <w:t xml:space="preserve">Câble solaire cuivre H1Z2Z2-K conforme EN 50618 et IEC 62930. </w:t>
            </w:r>
          </w:p>
          <w:p w14:paraId="47B89D2C" w14:textId="77777777" w:rsidR="00C2674A" w:rsidRPr="00C2674A" w:rsidRDefault="00C2674A" w:rsidP="00C2674A">
            <w:pPr>
              <w:numPr>
                <w:ilvl w:val="0"/>
                <w:numId w:val="35"/>
              </w:numPr>
              <w:rPr>
                <w:rFonts w:ascii="Arial" w:hAnsi="Arial" w:cs="Arial"/>
                <w:sz w:val="24"/>
                <w:szCs w:val="24"/>
                <w:lang w:val="fr-FR"/>
              </w:rPr>
            </w:pPr>
            <w:r w:rsidRPr="00C2674A">
              <w:rPr>
                <w:rFonts w:ascii="Arial" w:hAnsi="Arial" w:cs="Arial"/>
                <w:sz w:val="24"/>
                <w:szCs w:val="24"/>
                <w:lang w:val="fr-FR"/>
              </w:rPr>
              <w:t xml:space="preserve">Section 6 mm² minimum. </w:t>
            </w:r>
          </w:p>
          <w:p w14:paraId="10726E3D" w14:textId="77777777" w:rsidR="00C2674A" w:rsidRPr="00C2674A" w:rsidRDefault="00C2674A" w:rsidP="00C2674A">
            <w:pPr>
              <w:numPr>
                <w:ilvl w:val="0"/>
                <w:numId w:val="35"/>
              </w:numPr>
              <w:rPr>
                <w:rFonts w:ascii="Arial" w:hAnsi="Arial" w:cs="Arial"/>
                <w:sz w:val="24"/>
                <w:szCs w:val="24"/>
                <w:lang w:val="fr-FR"/>
              </w:rPr>
            </w:pPr>
            <w:r w:rsidRPr="00C2674A">
              <w:rPr>
                <w:rFonts w:ascii="Arial" w:hAnsi="Arial" w:cs="Arial"/>
                <w:sz w:val="24"/>
                <w:szCs w:val="24"/>
                <w:lang w:val="fr-FR"/>
              </w:rPr>
              <w:t xml:space="preserve">Tension assignée 1 500 V DC. </w:t>
            </w:r>
          </w:p>
          <w:p w14:paraId="10FBD80E" w14:textId="77777777" w:rsidR="00C2674A" w:rsidRPr="00C2674A" w:rsidRDefault="00C2674A" w:rsidP="00C2674A">
            <w:pPr>
              <w:numPr>
                <w:ilvl w:val="0"/>
                <w:numId w:val="35"/>
              </w:numPr>
              <w:rPr>
                <w:rFonts w:ascii="Arial" w:hAnsi="Arial" w:cs="Arial"/>
                <w:sz w:val="24"/>
                <w:szCs w:val="24"/>
                <w:lang w:val="fr-FR"/>
              </w:rPr>
            </w:pPr>
            <w:r w:rsidRPr="00C2674A">
              <w:rPr>
                <w:rFonts w:ascii="Arial" w:hAnsi="Arial" w:cs="Arial"/>
                <w:sz w:val="24"/>
                <w:szCs w:val="24"/>
                <w:lang w:val="fr-FR"/>
              </w:rPr>
              <w:t>Résistant aux UV, à l'humidité et aux intempéries.</w:t>
            </w:r>
          </w:p>
          <w:p w14:paraId="289C45EA" w14:textId="77777777" w:rsidR="00C2674A" w:rsidRPr="00C2674A" w:rsidRDefault="00C2674A" w:rsidP="00E1419A">
            <w:pPr>
              <w:rPr>
                <w:rFonts w:ascii="Arial" w:hAnsi="Arial" w:cs="Arial"/>
                <w:b/>
                <w:bCs/>
                <w:sz w:val="24"/>
                <w:szCs w:val="24"/>
              </w:rPr>
            </w:pPr>
            <w:r w:rsidRPr="00C2674A">
              <w:rPr>
                <w:rFonts w:ascii="Arial" w:hAnsi="Arial" w:cs="Arial"/>
                <w:b/>
                <w:bCs/>
                <w:sz w:val="24"/>
                <w:szCs w:val="24"/>
              </w:rPr>
              <w:t>Cable batterie convertisseur (10m)</w:t>
            </w:r>
          </w:p>
          <w:p w14:paraId="0E32D7A9" w14:textId="77777777" w:rsidR="00C2674A" w:rsidRPr="00C2674A" w:rsidRDefault="00C2674A" w:rsidP="00C2674A">
            <w:pPr>
              <w:numPr>
                <w:ilvl w:val="0"/>
                <w:numId w:val="36"/>
              </w:numPr>
              <w:rPr>
                <w:rFonts w:ascii="Arial" w:hAnsi="Arial" w:cs="Arial"/>
                <w:sz w:val="24"/>
                <w:szCs w:val="24"/>
                <w:lang w:val="fr-FR"/>
              </w:rPr>
            </w:pPr>
            <w:r w:rsidRPr="00C2674A">
              <w:rPr>
                <w:rFonts w:ascii="Arial" w:hAnsi="Arial" w:cs="Arial"/>
                <w:sz w:val="24"/>
                <w:szCs w:val="24"/>
                <w:lang w:val="fr-FR"/>
              </w:rPr>
              <w:t xml:space="preserve">Câble de puissance cuivre souple, isolation XLPE ou EPR/PVC, adapté aux installations basse tension. </w:t>
            </w:r>
          </w:p>
          <w:p w14:paraId="4F8823F8" w14:textId="77777777" w:rsidR="00C2674A" w:rsidRPr="00C2674A" w:rsidRDefault="00C2674A" w:rsidP="00C2674A">
            <w:pPr>
              <w:numPr>
                <w:ilvl w:val="0"/>
                <w:numId w:val="36"/>
              </w:numPr>
              <w:rPr>
                <w:rFonts w:ascii="Arial" w:hAnsi="Arial" w:cs="Arial"/>
                <w:sz w:val="24"/>
                <w:szCs w:val="24"/>
                <w:lang w:val="fr-FR"/>
              </w:rPr>
            </w:pPr>
            <w:r w:rsidRPr="00C2674A">
              <w:rPr>
                <w:rFonts w:ascii="Arial" w:hAnsi="Arial" w:cs="Arial"/>
                <w:sz w:val="24"/>
                <w:szCs w:val="24"/>
                <w:lang w:val="fr-FR"/>
              </w:rPr>
              <w:t xml:space="preserve">Section minimale 50 mm², à ajuster selon le courant, la longueur de la liaison et la chute de tension admissible. </w:t>
            </w:r>
          </w:p>
          <w:p w14:paraId="34D8B610" w14:textId="77777777" w:rsidR="00C2674A" w:rsidRPr="00C2674A" w:rsidRDefault="00C2674A" w:rsidP="00C2674A">
            <w:pPr>
              <w:numPr>
                <w:ilvl w:val="0"/>
                <w:numId w:val="36"/>
              </w:numPr>
              <w:rPr>
                <w:rFonts w:ascii="Arial" w:hAnsi="Arial" w:cs="Arial"/>
                <w:sz w:val="24"/>
                <w:szCs w:val="24"/>
                <w:lang w:val="fr-FR"/>
              </w:rPr>
            </w:pPr>
            <w:r w:rsidRPr="00C2674A">
              <w:rPr>
                <w:rFonts w:ascii="Arial" w:hAnsi="Arial" w:cs="Arial"/>
                <w:sz w:val="24"/>
                <w:szCs w:val="24"/>
                <w:lang w:val="fr-FR"/>
              </w:rPr>
              <w:t>Tension assignée 0,6/1 kV.</w:t>
            </w:r>
          </w:p>
          <w:p w14:paraId="78CD5CE6" w14:textId="77777777" w:rsidR="00C2674A" w:rsidRPr="00C2674A" w:rsidRDefault="00C2674A" w:rsidP="00E1419A">
            <w:pPr>
              <w:rPr>
                <w:rFonts w:ascii="Arial" w:hAnsi="Arial" w:cs="Arial"/>
                <w:sz w:val="24"/>
                <w:szCs w:val="24"/>
              </w:rPr>
            </w:pPr>
          </w:p>
        </w:tc>
      </w:tr>
      <w:tr w:rsidR="00C2674A" w:rsidRPr="00FF3E64" w14:paraId="4D337B3E"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21103D17"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6</w:t>
            </w:r>
          </w:p>
        </w:tc>
        <w:tc>
          <w:tcPr>
            <w:tcW w:w="872" w:type="pct"/>
            <w:tcBorders>
              <w:top w:val="single" w:sz="4" w:space="0" w:color="auto"/>
              <w:left w:val="single" w:sz="4" w:space="0" w:color="auto"/>
              <w:bottom w:val="single" w:sz="4" w:space="0" w:color="auto"/>
              <w:right w:val="single" w:sz="4" w:space="0" w:color="auto"/>
            </w:tcBorders>
            <w:vAlign w:val="center"/>
          </w:tcPr>
          <w:p w14:paraId="070465EA"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Coffret de Protection</w:t>
            </w:r>
          </w:p>
        </w:tc>
        <w:tc>
          <w:tcPr>
            <w:tcW w:w="688" w:type="pct"/>
            <w:tcBorders>
              <w:top w:val="single" w:sz="4" w:space="0" w:color="auto"/>
              <w:left w:val="single" w:sz="4" w:space="0" w:color="auto"/>
              <w:bottom w:val="single" w:sz="4" w:space="0" w:color="auto"/>
              <w:right w:val="single" w:sz="4" w:space="0" w:color="auto"/>
            </w:tcBorders>
            <w:vAlign w:val="center"/>
          </w:tcPr>
          <w:p w14:paraId="4EC66B38"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1</w:t>
            </w:r>
          </w:p>
        </w:tc>
        <w:tc>
          <w:tcPr>
            <w:tcW w:w="3147" w:type="pct"/>
            <w:tcBorders>
              <w:top w:val="single" w:sz="4" w:space="0" w:color="auto"/>
              <w:left w:val="single" w:sz="4" w:space="0" w:color="auto"/>
              <w:bottom w:val="single" w:sz="4" w:space="0" w:color="auto"/>
              <w:right w:val="single" w:sz="4" w:space="0" w:color="auto"/>
            </w:tcBorders>
            <w:vAlign w:val="center"/>
          </w:tcPr>
          <w:p w14:paraId="2D0C1970"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 xml:space="preserve">Les équipements de protection DC et AC devront assurer une protection complète de l'installation photovoltaïque avec stockage. Les coffrets seront IP65 minimum, résistants aux UV et aux conditions climatiques locales. Ils comprendront les sectionneurs DC, protections fusibles ou disjoncteurs DC, parafoudres DC type 2 (type 1+2 recommandé), protection batterie par sectionneur et dispositif de </w:t>
            </w:r>
            <w:r w:rsidRPr="00C2674A">
              <w:rPr>
                <w:rFonts w:ascii="Arial" w:hAnsi="Arial" w:cs="Arial"/>
                <w:sz w:val="24"/>
                <w:szCs w:val="24"/>
                <w:lang w:val="fr-FR"/>
              </w:rPr>
              <w:lastRenderedPageBreak/>
              <w:t>coupure adapté au courant maximal, ainsi qu'un coffret AC triphasé comprenant disjoncteur général, protection différentielle, parafoudre AC et dispositifs de surveillance nécessaires. Tous les équipements devront être conformes aux normes IEC applicables et dimensionnés avec une marge de sécurité adaptée aux caractéristiques du système.</w:t>
            </w:r>
          </w:p>
          <w:p w14:paraId="4438AC36" w14:textId="77777777" w:rsidR="00C2674A" w:rsidRPr="00C2674A" w:rsidRDefault="00C2674A" w:rsidP="00E1419A">
            <w:pPr>
              <w:rPr>
                <w:rFonts w:ascii="Arial" w:hAnsi="Arial" w:cs="Arial"/>
                <w:b/>
                <w:bCs/>
                <w:sz w:val="24"/>
                <w:szCs w:val="24"/>
                <w:lang w:val="fr-FR"/>
              </w:rPr>
            </w:pPr>
          </w:p>
        </w:tc>
      </w:tr>
      <w:tr w:rsidR="00C2674A" w:rsidRPr="00FF3E64" w14:paraId="4BFAE8A1"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4B0BDB61"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lastRenderedPageBreak/>
              <w:t>7</w:t>
            </w:r>
          </w:p>
        </w:tc>
        <w:tc>
          <w:tcPr>
            <w:tcW w:w="872" w:type="pct"/>
            <w:tcBorders>
              <w:top w:val="single" w:sz="4" w:space="0" w:color="auto"/>
              <w:left w:val="single" w:sz="4" w:space="0" w:color="auto"/>
              <w:bottom w:val="single" w:sz="4" w:space="0" w:color="auto"/>
              <w:right w:val="single" w:sz="4" w:space="0" w:color="auto"/>
            </w:tcBorders>
            <w:vAlign w:val="center"/>
          </w:tcPr>
          <w:p w14:paraId="20EBFA9F"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Accessoires de câble, goulotte, conduit de câble,</w:t>
            </w:r>
          </w:p>
        </w:tc>
        <w:tc>
          <w:tcPr>
            <w:tcW w:w="688" w:type="pct"/>
            <w:tcBorders>
              <w:top w:val="single" w:sz="4" w:space="0" w:color="auto"/>
              <w:left w:val="single" w:sz="4" w:space="0" w:color="auto"/>
              <w:bottom w:val="single" w:sz="4" w:space="0" w:color="auto"/>
              <w:right w:val="single" w:sz="4" w:space="0" w:color="auto"/>
            </w:tcBorders>
            <w:vAlign w:val="center"/>
          </w:tcPr>
          <w:p w14:paraId="17FA6C32"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1</w:t>
            </w:r>
          </w:p>
        </w:tc>
        <w:tc>
          <w:tcPr>
            <w:tcW w:w="3147" w:type="pct"/>
            <w:tcBorders>
              <w:top w:val="single" w:sz="4" w:space="0" w:color="auto"/>
              <w:left w:val="single" w:sz="4" w:space="0" w:color="auto"/>
              <w:bottom w:val="single" w:sz="4" w:space="0" w:color="auto"/>
              <w:right w:val="single" w:sz="4" w:space="0" w:color="auto"/>
            </w:tcBorders>
            <w:vAlign w:val="center"/>
          </w:tcPr>
          <w:p w14:paraId="7D158A1C" w14:textId="77777777" w:rsidR="00C2674A" w:rsidRPr="00C2674A" w:rsidRDefault="00C2674A" w:rsidP="00E1419A">
            <w:pPr>
              <w:rPr>
                <w:rFonts w:ascii="Arial" w:hAnsi="Arial" w:cs="Arial"/>
                <w:b/>
                <w:bCs/>
                <w:sz w:val="24"/>
                <w:szCs w:val="24"/>
              </w:rPr>
            </w:pPr>
            <w:r w:rsidRPr="00C2674A">
              <w:rPr>
                <w:rFonts w:ascii="Arial" w:hAnsi="Arial" w:cs="Arial"/>
                <w:b/>
                <w:bCs/>
                <w:sz w:val="24"/>
                <w:szCs w:val="24"/>
              </w:rPr>
              <w:t xml:space="preserve">Goulotte pvc </w:t>
            </w:r>
          </w:p>
          <w:p w14:paraId="3E604D1B" w14:textId="77777777" w:rsidR="00C2674A" w:rsidRPr="00C2674A" w:rsidRDefault="00C2674A" w:rsidP="00C2674A">
            <w:pPr>
              <w:numPr>
                <w:ilvl w:val="0"/>
                <w:numId w:val="37"/>
              </w:numPr>
              <w:rPr>
                <w:rFonts w:ascii="Arial" w:hAnsi="Arial" w:cs="Arial"/>
                <w:sz w:val="24"/>
                <w:szCs w:val="24"/>
              </w:rPr>
            </w:pPr>
            <w:r w:rsidRPr="00C2674A">
              <w:rPr>
                <w:rFonts w:ascii="Arial" w:hAnsi="Arial" w:cs="Arial"/>
                <w:sz w:val="24"/>
                <w:szCs w:val="24"/>
              </w:rPr>
              <w:t xml:space="preserve">Résistant à la corrosion et aux chocs </w:t>
            </w:r>
          </w:p>
          <w:p w14:paraId="0F7AE53F" w14:textId="77777777" w:rsidR="00C2674A" w:rsidRPr="00C2674A" w:rsidRDefault="00C2674A" w:rsidP="00C2674A">
            <w:pPr>
              <w:numPr>
                <w:ilvl w:val="0"/>
                <w:numId w:val="37"/>
              </w:numPr>
              <w:rPr>
                <w:rFonts w:ascii="Arial" w:hAnsi="Arial" w:cs="Arial"/>
                <w:sz w:val="24"/>
                <w:szCs w:val="24"/>
              </w:rPr>
            </w:pPr>
            <w:r w:rsidRPr="00C2674A">
              <w:rPr>
                <w:rFonts w:ascii="Arial" w:hAnsi="Arial" w:cs="Arial"/>
                <w:sz w:val="24"/>
                <w:szCs w:val="24"/>
              </w:rPr>
              <w:t>Protection IP65, couverture amovible</w:t>
            </w:r>
          </w:p>
          <w:p w14:paraId="78B94C98" w14:textId="77777777" w:rsidR="00C2674A" w:rsidRPr="00C2674A" w:rsidRDefault="00C2674A" w:rsidP="00E1419A">
            <w:pPr>
              <w:rPr>
                <w:rFonts w:ascii="Arial" w:hAnsi="Arial" w:cs="Arial"/>
                <w:sz w:val="24"/>
                <w:szCs w:val="24"/>
              </w:rPr>
            </w:pPr>
          </w:p>
          <w:p w14:paraId="77BC5196" w14:textId="77777777" w:rsidR="00C2674A" w:rsidRPr="00C2674A" w:rsidRDefault="00C2674A" w:rsidP="00E1419A">
            <w:pPr>
              <w:rPr>
                <w:rFonts w:ascii="Arial" w:hAnsi="Arial" w:cs="Arial"/>
                <w:b/>
                <w:bCs/>
                <w:sz w:val="24"/>
                <w:szCs w:val="24"/>
              </w:rPr>
            </w:pPr>
            <w:r w:rsidRPr="00C2674A">
              <w:rPr>
                <w:rFonts w:ascii="Arial" w:hAnsi="Arial" w:cs="Arial"/>
                <w:b/>
                <w:bCs/>
                <w:sz w:val="24"/>
                <w:szCs w:val="24"/>
              </w:rPr>
              <w:t xml:space="preserve">Conduite de câble pvc </w:t>
            </w:r>
          </w:p>
          <w:p w14:paraId="0E92D6C4" w14:textId="77777777" w:rsidR="00C2674A" w:rsidRPr="00C2674A" w:rsidRDefault="00C2674A" w:rsidP="00C2674A">
            <w:pPr>
              <w:numPr>
                <w:ilvl w:val="0"/>
                <w:numId w:val="32"/>
              </w:numPr>
              <w:rPr>
                <w:rFonts w:ascii="Arial" w:hAnsi="Arial" w:cs="Arial"/>
                <w:sz w:val="24"/>
                <w:szCs w:val="24"/>
              </w:rPr>
            </w:pPr>
            <w:r w:rsidRPr="00C2674A">
              <w:rPr>
                <w:rFonts w:ascii="Arial" w:hAnsi="Arial" w:cs="Arial"/>
                <w:sz w:val="24"/>
                <w:szCs w:val="24"/>
              </w:rPr>
              <w:t xml:space="preserve">Résistant à la corrosion </w:t>
            </w:r>
          </w:p>
          <w:p w14:paraId="3245C6A4" w14:textId="77777777" w:rsidR="00C2674A" w:rsidRPr="00C2674A" w:rsidRDefault="00C2674A" w:rsidP="00C2674A">
            <w:pPr>
              <w:numPr>
                <w:ilvl w:val="0"/>
                <w:numId w:val="32"/>
              </w:numPr>
              <w:rPr>
                <w:rFonts w:ascii="Arial" w:hAnsi="Arial" w:cs="Arial"/>
                <w:sz w:val="24"/>
                <w:szCs w:val="24"/>
              </w:rPr>
            </w:pPr>
            <w:r w:rsidRPr="00C2674A">
              <w:rPr>
                <w:rFonts w:ascii="Arial" w:hAnsi="Arial" w:cs="Arial"/>
                <w:sz w:val="24"/>
                <w:szCs w:val="24"/>
              </w:rPr>
              <w:t>Protection IP65</w:t>
            </w:r>
          </w:p>
          <w:p w14:paraId="39E24637" w14:textId="77777777" w:rsidR="00C2674A" w:rsidRPr="00C2674A" w:rsidRDefault="00C2674A" w:rsidP="00E1419A">
            <w:pPr>
              <w:rPr>
                <w:rFonts w:ascii="Arial" w:hAnsi="Arial" w:cs="Arial"/>
                <w:b/>
                <w:bCs/>
                <w:sz w:val="24"/>
                <w:szCs w:val="24"/>
              </w:rPr>
            </w:pPr>
            <w:r w:rsidRPr="00C2674A">
              <w:rPr>
                <w:rFonts w:ascii="Arial" w:hAnsi="Arial" w:cs="Arial"/>
                <w:b/>
                <w:bCs/>
                <w:sz w:val="24"/>
                <w:szCs w:val="24"/>
              </w:rPr>
              <w:t xml:space="preserve">Accessoires </w:t>
            </w:r>
          </w:p>
          <w:p w14:paraId="38AC6E25" w14:textId="77777777" w:rsidR="00C2674A" w:rsidRPr="00C2674A" w:rsidRDefault="00C2674A" w:rsidP="00E1419A">
            <w:pPr>
              <w:rPr>
                <w:rFonts w:ascii="Arial" w:hAnsi="Arial" w:cs="Arial"/>
                <w:sz w:val="24"/>
                <w:szCs w:val="24"/>
              </w:rPr>
            </w:pPr>
            <w:r w:rsidRPr="00C2674A">
              <w:rPr>
                <w:rFonts w:ascii="Arial" w:hAnsi="Arial" w:cs="Arial"/>
                <w:sz w:val="24"/>
                <w:szCs w:val="24"/>
              </w:rPr>
              <w:t xml:space="preserve">Cosse batterie </w:t>
            </w:r>
          </w:p>
          <w:p w14:paraId="4A0A43D4" w14:textId="77777777" w:rsidR="00C2674A" w:rsidRPr="00C2674A" w:rsidRDefault="00C2674A" w:rsidP="00E1419A">
            <w:pPr>
              <w:rPr>
                <w:rFonts w:ascii="Arial" w:hAnsi="Arial" w:cs="Arial"/>
                <w:sz w:val="24"/>
                <w:szCs w:val="24"/>
              </w:rPr>
            </w:pPr>
            <w:r w:rsidRPr="00C2674A">
              <w:rPr>
                <w:rFonts w:ascii="Arial" w:hAnsi="Arial" w:cs="Arial"/>
                <w:sz w:val="24"/>
                <w:szCs w:val="24"/>
              </w:rPr>
              <w:t>Cheville et accessoires de fixation</w:t>
            </w:r>
          </w:p>
          <w:p w14:paraId="06D8F350" w14:textId="77777777" w:rsidR="00C2674A" w:rsidRPr="00C2674A" w:rsidRDefault="00C2674A" w:rsidP="00E1419A">
            <w:pPr>
              <w:rPr>
                <w:rFonts w:ascii="Arial" w:hAnsi="Arial" w:cs="Arial"/>
                <w:sz w:val="24"/>
                <w:szCs w:val="24"/>
              </w:rPr>
            </w:pPr>
          </w:p>
        </w:tc>
      </w:tr>
      <w:tr w:rsidR="00C2674A" w:rsidRPr="00FF3E64" w14:paraId="5128BAAD"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73BB348A"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8</w:t>
            </w:r>
          </w:p>
        </w:tc>
        <w:tc>
          <w:tcPr>
            <w:tcW w:w="872" w:type="pct"/>
            <w:tcBorders>
              <w:top w:val="single" w:sz="4" w:space="0" w:color="auto"/>
              <w:left w:val="single" w:sz="4" w:space="0" w:color="auto"/>
              <w:bottom w:val="single" w:sz="4" w:space="0" w:color="auto"/>
              <w:right w:val="single" w:sz="4" w:space="0" w:color="auto"/>
            </w:tcBorders>
            <w:vAlign w:val="center"/>
          </w:tcPr>
          <w:p w14:paraId="6FDB79FB"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 xml:space="preserve">Mise à niveau du circuit électrique existant </w:t>
            </w:r>
          </w:p>
        </w:tc>
        <w:tc>
          <w:tcPr>
            <w:tcW w:w="688" w:type="pct"/>
            <w:tcBorders>
              <w:top w:val="single" w:sz="4" w:space="0" w:color="auto"/>
              <w:left w:val="single" w:sz="4" w:space="0" w:color="auto"/>
              <w:bottom w:val="single" w:sz="4" w:space="0" w:color="auto"/>
              <w:right w:val="single" w:sz="4" w:space="0" w:color="auto"/>
            </w:tcBorders>
            <w:vAlign w:val="center"/>
          </w:tcPr>
          <w:p w14:paraId="51E38918"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FF</w:t>
            </w:r>
          </w:p>
        </w:tc>
        <w:tc>
          <w:tcPr>
            <w:tcW w:w="3147" w:type="pct"/>
            <w:tcBorders>
              <w:top w:val="single" w:sz="4" w:space="0" w:color="auto"/>
              <w:left w:val="single" w:sz="4" w:space="0" w:color="auto"/>
              <w:bottom w:val="single" w:sz="4" w:space="0" w:color="auto"/>
              <w:right w:val="single" w:sz="4" w:space="0" w:color="auto"/>
            </w:tcBorders>
            <w:vAlign w:val="center"/>
          </w:tcPr>
          <w:p w14:paraId="210F41C0"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Avant le raccordement du système photovoltaïque, le prestataire devra réaliser un diagnostic complet de l'installation électrique existante afin de vérifier sa conformité, sa sécurité et sa compatibilité avec le nouveau système. Cette prestation comprendra notamment :</w:t>
            </w:r>
          </w:p>
          <w:p w14:paraId="615A2908" w14:textId="77777777" w:rsidR="00C2674A" w:rsidRPr="00C2674A" w:rsidRDefault="00C2674A" w:rsidP="00C2674A">
            <w:pPr>
              <w:numPr>
                <w:ilvl w:val="0"/>
                <w:numId w:val="38"/>
              </w:numPr>
              <w:rPr>
                <w:rFonts w:ascii="Arial" w:hAnsi="Arial" w:cs="Arial"/>
                <w:sz w:val="24"/>
                <w:szCs w:val="24"/>
                <w:lang w:val="fr-FR"/>
              </w:rPr>
            </w:pPr>
            <w:proofErr w:type="gramStart"/>
            <w:r w:rsidRPr="00C2674A">
              <w:rPr>
                <w:rFonts w:ascii="Arial" w:hAnsi="Arial" w:cs="Arial"/>
                <w:sz w:val="24"/>
                <w:szCs w:val="24"/>
                <w:lang w:val="fr-FR"/>
              </w:rPr>
              <w:t>inspection</w:t>
            </w:r>
            <w:proofErr w:type="gramEnd"/>
            <w:r w:rsidRPr="00C2674A">
              <w:rPr>
                <w:rFonts w:ascii="Arial" w:hAnsi="Arial" w:cs="Arial"/>
                <w:sz w:val="24"/>
                <w:szCs w:val="24"/>
                <w:lang w:val="fr-FR"/>
              </w:rPr>
              <w:t xml:space="preserve"> générale du câblage existant (état des conducteurs, sections des câbles, isolation, cheminement et repérage) et remplacement des câbles non conforme</w:t>
            </w:r>
          </w:p>
          <w:p w14:paraId="5AE50048" w14:textId="77777777" w:rsidR="00C2674A" w:rsidRPr="00C2674A" w:rsidRDefault="00C2674A" w:rsidP="00C2674A">
            <w:pPr>
              <w:numPr>
                <w:ilvl w:val="0"/>
                <w:numId w:val="38"/>
              </w:numPr>
              <w:rPr>
                <w:rFonts w:ascii="Arial" w:hAnsi="Arial" w:cs="Arial"/>
                <w:sz w:val="24"/>
                <w:szCs w:val="24"/>
                <w:lang w:val="fr-FR"/>
              </w:rPr>
            </w:pPr>
            <w:proofErr w:type="gramStart"/>
            <w:r w:rsidRPr="00C2674A">
              <w:rPr>
                <w:rFonts w:ascii="Arial" w:hAnsi="Arial" w:cs="Arial"/>
                <w:sz w:val="24"/>
                <w:szCs w:val="24"/>
                <w:lang w:val="fr-FR"/>
              </w:rPr>
              <w:t>contrôle</w:t>
            </w:r>
            <w:proofErr w:type="gramEnd"/>
            <w:r w:rsidRPr="00C2674A">
              <w:rPr>
                <w:rFonts w:ascii="Arial" w:hAnsi="Arial" w:cs="Arial"/>
                <w:sz w:val="24"/>
                <w:szCs w:val="24"/>
                <w:lang w:val="fr-FR"/>
              </w:rPr>
              <w:t xml:space="preserve"> du dimensionnement, du bon fonctionnement et remplacement des disjoncteurs, protections différentielles et dispositifs de coupure </w:t>
            </w:r>
          </w:p>
          <w:p w14:paraId="1E48A4F9" w14:textId="77777777" w:rsidR="00C2674A" w:rsidRPr="00C2674A" w:rsidRDefault="00C2674A" w:rsidP="00C2674A">
            <w:pPr>
              <w:numPr>
                <w:ilvl w:val="0"/>
                <w:numId w:val="38"/>
              </w:numPr>
              <w:rPr>
                <w:rFonts w:ascii="Arial" w:hAnsi="Arial" w:cs="Arial"/>
                <w:sz w:val="24"/>
                <w:szCs w:val="24"/>
                <w:lang w:val="fr-FR"/>
              </w:rPr>
            </w:pPr>
            <w:proofErr w:type="gramStart"/>
            <w:r w:rsidRPr="00C2674A">
              <w:rPr>
                <w:rFonts w:ascii="Arial" w:hAnsi="Arial" w:cs="Arial"/>
                <w:sz w:val="24"/>
                <w:szCs w:val="24"/>
                <w:lang w:val="fr-FR"/>
              </w:rPr>
              <w:t>vérification</w:t>
            </w:r>
            <w:proofErr w:type="gramEnd"/>
            <w:r w:rsidRPr="00C2674A">
              <w:rPr>
                <w:rFonts w:ascii="Arial" w:hAnsi="Arial" w:cs="Arial"/>
                <w:sz w:val="24"/>
                <w:szCs w:val="24"/>
                <w:lang w:val="fr-FR"/>
              </w:rPr>
              <w:t xml:space="preserve"> du tableau électrique et remplacement des disjoncteurs (serrage des connexions, état des borniers, ventilation, repérage des circuits) </w:t>
            </w:r>
          </w:p>
          <w:p w14:paraId="63ED9DA0" w14:textId="77777777" w:rsidR="00C2674A" w:rsidRPr="00C2674A" w:rsidRDefault="00C2674A" w:rsidP="00C2674A">
            <w:pPr>
              <w:numPr>
                <w:ilvl w:val="0"/>
                <w:numId w:val="38"/>
              </w:numPr>
              <w:rPr>
                <w:rFonts w:ascii="Arial" w:hAnsi="Arial" w:cs="Arial"/>
                <w:sz w:val="24"/>
                <w:szCs w:val="24"/>
                <w:lang w:val="fr-FR"/>
              </w:rPr>
            </w:pPr>
            <w:proofErr w:type="gramStart"/>
            <w:r w:rsidRPr="00C2674A">
              <w:rPr>
                <w:rFonts w:ascii="Arial" w:hAnsi="Arial" w:cs="Arial"/>
                <w:sz w:val="24"/>
                <w:szCs w:val="24"/>
                <w:lang w:val="fr-FR"/>
              </w:rPr>
              <w:t>vérification</w:t>
            </w:r>
            <w:proofErr w:type="gramEnd"/>
            <w:r w:rsidRPr="00C2674A">
              <w:rPr>
                <w:rFonts w:ascii="Arial" w:hAnsi="Arial" w:cs="Arial"/>
                <w:sz w:val="24"/>
                <w:szCs w:val="24"/>
                <w:lang w:val="fr-FR"/>
              </w:rPr>
              <w:t xml:space="preserve"> de l'équilibrage des phases installations triphasées </w:t>
            </w:r>
          </w:p>
          <w:p w14:paraId="2DC4F3AB" w14:textId="77777777" w:rsidR="00C2674A" w:rsidRPr="00C2674A" w:rsidRDefault="00C2674A" w:rsidP="00C2674A">
            <w:pPr>
              <w:numPr>
                <w:ilvl w:val="0"/>
                <w:numId w:val="38"/>
              </w:numPr>
              <w:rPr>
                <w:rFonts w:ascii="Arial" w:hAnsi="Arial" w:cs="Arial"/>
                <w:sz w:val="24"/>
                <w:szCs w:val="24"/>
                <w:lang w:val="fr-FR"/>
              </w:rPr>
            </w:pPr>
            <w:proofErr w:type="gramStart"/>
            <w:r w:rsidRPr="00C2674A">
              <w:rPr>
                <w:rFonts w:ascii="Arial" w:hAnsi="Arial" w:cs="Arial"/>
                <w:sz w:val="24"/>
                <w:szCs w:val="24"/>
                <w:lang w:val="fr-FR"/>
              </w:rPr>
              <w:t>identification</w:t>
            </w:r>
            <w:proofErr w:type="gramEnd"/>
            <w:r w:rsidRPr="00C2674A">
              <w:rPr>
                <w:rFonts w:ascii="Arial" w:hAnsi="Arial" w:cs="Arial"/>
                <w:sz w:val="24"/>
                <w:szCs w:val="24"/>
                <w:lang w:val="fr-FR"/>
              </w:rPr>
              <w:t xml:space="preserve"> et correction des défauts éventuels avant raccordement du système photovoltaïque </w:t>
            </w:r>
          </w:p>
          <w:p w14:paraId="77C4BA37" w14:textId="77777777" w:rsidR="00C2674A" w:rsidRPr="00C2674A" w:rsidRDefault="00C2674A" w:rsidP="00C2674A">
            <w:pPr>
              <w:numPr>
                <w:ilvl w:val="0"/>
                <w:numId w:val="38"/>
              </w:numPr>
              <w:rPr>
                <w:rFonts w:ascii="Arial" w:hAnsi="Arial" w:cs="Arial"/>
                <w:sz w:val="24"/>
                <w:szCs w:val="24"/>
                <w:lang w:val="fr-FR"/>
              </w:rPr>
            </w:pPr>
            <w:proofErr w:type="gramStart"/>
            <w:r w:rsidRPr="00C2674A">
              <w:rPr>
                <w:rFonts w:ascii="Arial" w:hAnsi="Arial" w:cs="Arial"/>
                <w:sz w:val="24"/>
                <w:szCs w:val="24"/>
                <w:lang w:val="fr-FR"/>
              </w:rPr>
              <w:lastRenderedPageBreak/>
              <w:t>remplacement</w:t>
            </w:r>
            <w:proofErr w:type="gramEnd"/>
            <w:r w:rsidRPr="00C2674A">
              <w:rPr>
                <w:rFonts w:ascii="Arial" w:hAnsi="Arial" w:cs="Arial"/>
                <w:sz w:val="24"/>
                <w:szCs w:val="24"/>
                <w:lang w:val="fr-FR"/>
              </w:rPr>
              <w:t xml:space="preserve"> des équipements non conformes ou sous-dimensionnés après validation </w:t>
            </w:r>
          </w:p>
        </w:tc>
      </w:tr>
      <w:tr w:rsidR="00C2674A" w:rsidRPr="00FF3E64" w14:paraId="3D54325E"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228E71DD"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lastRenderedPageBreak/>
              <w:t>9</w:t>
            </w:r>
          </w:p>
        </w:tc>
        <w:tc>
          <w:tcPr>
            <w:tcW w:w="872" w:type="pct"/>
            <w:tcBorders>
              <w:top w:val="single" w:sz="4" w:space="0" w:color="auto"/>
              <w:left w:val="single" w:sz="4" w:space="0" w:color="auto"/>
              <w:bottom w:val="single" w:sz="4" w:space="0" w:color="auto"/>
              <w:right w:val="single" w:sz="4" w:space="0" w:color="auto"/>
            </w:tcBorders>
            <w:vAlign w:val="center"/>
          </w:tcPr>
          <w:p w14:paraId="4DB2FE28"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Transport matériel</w:t>
            </w:r>
          </w:p>
        </w:tc>
        <w:tc>
          <w:tcPr>
            <w:tcW w:w="688" w:type="pct"/>
            <w:tcBorders>
              <w:top w:val="single" w:sz="4" w:space="0" w:color="auto"/>
              <w:left w:val="single" w:sz="4" w:space="0" w:color="auto"/>
              <w:bottom w:val="single" w:sz="4" w:space="0" w:color="auto"/>
              <w:right w:val="single" w:sz="4" w:space="0" w:color="auto"/>
            </w:tcBorders>
            <w:vAlign w:val="center"/>
          </w:tcPr>
          <w:p w14:paraId="66CD1A52"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FF</w:t>
            </w:r>
          </w:p>
        </w:tc>
        <w:tc>
          <w:tcPr>
            <w:tcW w:w="3147" w:type="pct"/>
            <w:tcBorders>
              <w:top w:val="single" w:sz="4" w:space="0" w:color="auto"/>
              <w:left w:val="single" w:sz="4" w:space="0" w:color="auto"/>
              <w:bottom w:val="single" w:sz="4" w:space="0" w:color="auto"/>
              <w:right w:val="single" w:sz="4" w:space="0" w:color="auto"/>
            </w:tcBorders>
            <w:vAlign w:val="center"/>
          </w:tcPr>
          <w:p w14:paraId="6577BB2A" w14:textId="77777777" w:rsidR="00C2674A" w:rsidRPr="00C2674A" w:rsidRDefault="00C2674A" w:rsidP="00E1419A">
            <w:pPr>
              <w:rPr>
                <w:rFonts w:ascii="Arial" w:hAnsi="Arial" w:cs="Arial"/>
                <w:sz w:val="24"/>
                <w:szCs w:val="24"/>
              </w:rPr>
            </w:pPr>
            <w:r w:rsidRPr="00C2674A">
              <w:rPr>
                <w:rFonts w:ascii="Arial" w:hAnsi="Arial" w:cs="Arial"/>
                <w:sz w:val="24"/>
                <w:szCs w:val="24"/>
              </w:rPr>
              <w:t>Tous les équipements fournis sur le site</w:t>
            </w:r>
          </w:p>
        </w:tc>
      </w:tr>
      <w:tr w:rsidR="00C2674A" w:rsidRPr="00FF3E64" w14:paraId="2654825A" w14:textId="77777777" w:rsidTr="00C2674A">
        <w:tc>
          <w:tcPr>
            <w:tcW w:w="293" w:type="pct"/>
            <w:tcBorders>
              <w:top w:val="single" w:sz="4" w:space="0" w:color="auto"/>
              <w:left w:val="single" w:sz="4" w:space="0" w:color="auto"/>
              <w:bottom w:val="single" w:sz="4" w:space="0" w:color="auto"/>
              <w:right w:val="single" w:sz="4" w:space="0" w:color="auto"/>
            </w:tcBorders>
            <w:vAlign w:val="center"/>
          </w:tcPr>
          <w:p w14:paraId="621D2081"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10</w:t>
            </w:r>
          </w:p>
        </w:tc>
        <w:tc>
          <w:tcPr>
            <w:tcW w:w="872" w:type="pct"/>
            <w:tcBorders>
              <w:top w:val="single" w:sz="4" w:space="0" w:color="auto"/>
              <w:left w:val="single" w:sz="4" w:space="0" w:color="auto"/>
              <w:bottom w:val="single" w:sz="4" w:space="0" w:color="auto"/>
              <w:right w:val="single" w:sz="4" w:space="0" w:color="auto"/>
            </w:tcBorders>
            <w:vAlign w:val="center"/>
          </w:tcPr>
          <w:p w14:paraId="1274E555"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Main d’œuvre</w:t>
            </w:r>
          </w:p>
        </w:tc>
        <w:tc>
          <w:tcPr>
            <w:tcW w:w="688" w:type="pct"/>
            <w:tcBorders>
              <w:top w:val="single" w:sz="4" w:space="0" w:color="auto"/>
              <w:left w:val="single" w:sz="4" w:space="0" w:color="auto"/>
              <w:bottom w:val="single" w:sz="4" w:space="0" w:color="auto"/>
              <w:right w:val="single" w:sz="4" w:space="0" w:color="auto"/>
            </w:tcBorders>
            <w:vAlign w:val="center"/>
          </w:tcPr>
          <w:p w14:paraId="298EBA02" w14:textId="77777777" w:rsidR="00C2674A" w:rsidRPr="00C2674A" w:rsidRDefault="00C2674A" w:rsidP="00E1419A">
            <w:pPr>
              <w:rPr>
                <w:rFonts w:ascii="Arial" w:hAnsi="Arial" w:cs="Arial"/>
                <w:sz w:val="24"/>
                <w:szCs w:val="24"/>
                <w:lang w:val="fr-FR"/>
              </w:rPr>
            </w:pPr>
            <w:r w:rsidRPr="00C2674A">
              <w:rPr>
                <w:rFonts w:ascii="Arial" w:hAnsi="Arial" w:cs="Arial"/>
                <w:sz w:val="24"/>
                <w:szCs w:val="24"/>
                <w:lang w:val="fr-FR"/>
              </w:rPr>
              <w:t>FF</w:t>
            </w:r>
          </w:p>
        </w:tc>
        <w:tc>
          <w:tcPr>
            <w:tcW w:w="3147" w:type="pct"/>
            <w:tcBorders>
              <w:top w:val="single" w:sz="4" w:space="0" w:color="auto"/>
              <w:left w:val="single" w:sz="4" w:space="0" w:color="auto"/>
              <w:bottom w:val="single" w:sz="4" w:space="0" w:color="auto"/>
              <w:right w:val="single" w:sz="4" w:space="0" w:color="auto"/>
            </w:tcBorders>
            <w:vAlign w:val="center"/>
          </w:tcPr>
          <w:p w14:paraId="6382A72E" w14:textId="77777777" w:rsidR="00C2674A" w:rsidRPr="00C2674A" w:rsidRDefault="00C2674A" w:rsidP="00E1419A">
            <w:pPr>
              <w:rPr>
                <w:rFonts w:ascii="Arial" w:hAnsi="Arial" w:cs="Arial"/>
                <w:b/>
                <w:bCs/>
                <w:sz w:val="24"/>
                <w:szCs w:val="24"/>
              </w:rPr>
            </w:pPr>
          </w:p>
        </w:tc>
      </w:tr>
      <w:bookmarkEnd w:id="2"/>
    </w:tbl>
    <w:p w14:paraId="13198D17" w14:textId="77777777" w:rsidR="00C2674A" w:rsidRDefault="00C2674A" w:rsidP="00C2674A">
      <w:pPr>
        <w:spacing w:line="360" w:lineRule="auto"/>
        <w:rPr>
          <w:b/>
          <w:bCs/>
          <w:color w:val="000000" w:themeColor="text1"/>
        </w:rPr>
      </w:pPr>
    </w:p>
    <w:p w14:paraId="42B7A184" w14:textId="77777777" w:rsidR="00D8186F" w:rsidRPr="00E46C56" w:rsidRDefault="00D8186F" w:rsidP="00D8186F">
      <w:pPr>
        <w:spacing w:before="120" w:line="360" w:lineRule="auto"/>
        <w:ind w:left="360"/>
        <w:rPr>
          <w:rFonts w:ascii="Arial" w:hAnsi="Arial" w:cs="Arial"/>
          <w:color w:val="000000" w:themeColor="text1"/>
          <w:sz w:val="24"/>
          <w:szCs w:val="24"/>
        </w:rPr>
      </w:pPr>
    </w:p>
    <w:p w14:paraId="53CF4B8F" w14:textId="77777777" w:rsidR="00C2674A" w:rsidRPr="00E30A4A" w:rsidRDefault="00C2674A" w:rsidP="00C2674A">
      <w:pPr>
        <w:spacing w:line="360" w:lineRule="auto"/>
        <w:rPr>
          <w:rFonts w:ascii="Arial" w:hAnsi="Arial" w:cs="Arial"/>
          <w:b/>
          <w:bCs/>
          <w:color w:val="FF0000"/>
          <w:sz w:val="24"/>
          <w:szCs w:val="24"/>
        </w:rPr>
      </w:pPr>
      <w:r w:rsidRPr="00E30A4A">
        <w:rPr>
          <w:rFonts w:ascii="Arial" w:hAnsi="Arial" w:cs="Arial"/>
          <w:b/>
          <w:bCs/>
          <w:color w:val="FF0000"/>
          <w:sz w:val="24"/>
          <w:szCs w:val="24"/>
        </w:rPr>
        <w:t>NB : Le centre dispose de 16 modules solaires de 250Wc chacun qui seront ajoutés à l’installation solaire.</w:t>
      </w:r>
    </w:p>
    <w:p w14:paraId="0FD194F8" w14:textId="3F2DFCB9" w:rsidR="00D8186F" w:rsidRPr="00E46C56" w:rsidRDefault="00C2674A" w:rsidP="00C2674A">
      <w:pPr>
        <w:spacing w:before="120" w:after="120" w:line="360" w:lineRule="auto"/>
        <w:jc w:val="both"/>
        <w:rPr>
          <w:rFonts w:ascii="Arial" w:hAnsi="Arial" w:cs="Arial"/>
          <w:color w:val="000000" w:themeColor="text1"/>
          <w:sz w:val="24"/>
          <w:szCs w:val="24"/>
          <w:lang w:val="fr-FR"/>
        </w:rPr>
      </w:pPr>
      <w:r w:rsidRPr="00E30A4A">
        <w:rPr>
          <w:rFonts w:ascii="Arial" w:hAnsi="Arial" w:cs="Arial"/>
          <w:color w:val="000000" w:themeColor="text1"/>
          <w:sz w:val="24"/>
          <w:szCs w:val="24"/>
          <w:lang w:val="fr-FR"/>
        </w:rPr>
        <w:t>L'entreprise reste responsable de la qualité des équipements fournis et de la prestation réalisée. Un contrôle de conformité entre les équipements proposés et ceux utilisés sera effectué en totalité. Tout produit, matériel ou matériau jugé défectueux ou ne répondant pas aux critères définis dans le cahier de chargé devra être remplacé sans délai par l'entreprise et à ses frais</w:t>
      </w:r>
      <w:r w:rsidR="00D8186F" w:rsidRPr="00E30A4A">
        <w:rPr>
          <w:rFonts w:ascii="Arial" w:hAnsi="Arial" w:cs="Arial"/>
          <w:color w:val="000000" w:themeColor="text1"/>
          <w:sz w:val="24"/>
          <w:szCs w:val="24"/>
          <w:lang w:val="fr-FR"/>
        </w:rPr>
        <w:t xml:space="preserve">. Le prestataire doit proposer </w:t>
      </w:r>
      <w:r w:rsidR="00D8186F" w:rsidRPr="00E30A4A">
        <w:rPr>
          <w:rFonts w:ascii="Arial" w:hAnsi="Arial" w:cs="Arial"/>
          <w:b/>
          <w:bCs/>
          <w:color w:val="000000" w:themeColor="text1"/>
          <w:sz w:val="24"/>
          <w:szCs w:val="24"/>
          <w:lang w:val="fr-FR"/>
        </w:rPr>
        <w:t>une garantie de minimum deux (02)</w:t>
      </w:r>
      <w:r w:rsidR="00D8186F" w:rsidRPr="00E30A4A">
        <w:rPr>
          <w:rFonts w:ascii="Arial" w:hAnsi="Arial" w:cs="Arial"/>
          <w:color w:val="000000" w:themeColor="text1"/>
          <w:sz w:val="24"/>
          <w:szCs w:val="24"/>
          <w:lang w:val="fr-FR"/>
        </w:rPr>
        <w:t xml:space="preserve"> </w:t>
      </w:r>
      <w:r w:rsidR="00D8186F" w:rsidRPr="00E30A4A">
        <w:rPr>
          <w:rFonts w:ascii="Arial" w:hAnsi="Arial" w:cs="Arial"/>
          <w:b/>
          <w:bCs/>
          <w:color w:val="000000" w:themeColor="text1"/>
          <w:sz w:val="24"/>
          <w:szCs w:val="24"/>
          <w:lang w:val="fr-FR"/>
        </w:rPr>
        <w:t>an</w:t>
      </w:r>
      <w:r w:rsidR="00E30A4A">
        <w:rPr>
          <w:rFonts w:ascii="Arial" w:hAnsi="Arial" w:cs="Arial"/>
          <w:b/>
          <w:bCs/>
          <w:color w:val="000000" w:themeColor="text1"/>
          <w:sz w:val="24"/>
          <w:szCs w:val="24"/>
          <w:lang w:val="fr-FR"/>
        </w:rPr>
        <w:t>s sur tout le matériel</w:t>
      </w:r>
      <w:r w:rsidR="00D8186F" w:rsidRPr="00E30A4A">
        <w:rPr>
          <w:rFonts w:ascii="Arial" w:hAnsi="Arial" w:cs="Arial"/>
          <w:b/>
          <w:bCs/>
          <w:color w:val="000000" w:themeColor="text1"/>
          <w:sz w:val="24"/>
          <w:szCs w:val="24"/>
          <w:lang w:val="fr-FR"/>
        </w:rPr>
        <w:t>.</w:t>
      </w:r>
    </w:p>
    <w:p w14:paraId="19E2D16A" w14:textId="72F3EDA5" w:rsidR="001D4BE4" w:rsidRPr="001D4BE4" w:rsidRDefault="001D4BE4" w:rsidP="001D4BE4">
      <w:pPr>
        <w:pStyle w:val="Paragraphedeliste"/>
        <w:numPr>
          <w:ilvl w:val="0"/>
          <w:numId w:val="18"/>
        </w:numPr>
        <w:rPr>
          <w:rFonts w:ascii="Arial" w:hAnsi="Arial" w:cs="Arial"/>
          <w:b/>
          <w:bCs/>
          <w:sz w:val="24"/>
          <w:szCs w:val="24"/>
        </w:rPr>
      </w:pPr>
      <w:r w:rsidRPr="001D4BE4">
        <w:rPr>
          <w:rFonts w:ascii="Arial" w:hAnsi="Arial" w:cs="Arial"/>
          <w:b/>
          <w:bCs/>
          <w:sz w:val="24"/>
          <w:szCs w:val="24"/>
        </w:rPr>
        <w:t>Durée de la prestation</w:t>
      </w:r>
    </w:p>
    <w:p w14:paraId="38772B81" w14:textId="77777777" w:rsidR="001D4BE4" w:rsidRDefault="001D4BE4" w:rsidP="00E46C56">
      <w:pPr>
        <w:spacing w:after="129"/>
        <w:ind w:left="-5" w:right="14"/>
        <w:rPr>
          <w:rFonts w:ascii="Arial" w:hAnsi="Arial" w:cs="Arial"/>
          <w:sz w:val="24"/>
          <w:szCs w:val="24"/>
        </w:rPr>
      </w:pPr>
    </w:p>
    <w:p w14:paraId="4783A6C9" w14:textId="77777777" w:rsidR="00E30A4A" w:rsidRPr="00E30A4A" w:rsidRDefault="00682813" w:rsidP="00E46C56">
      <w:pPr>
        <w:spacing w:after="129"/>
        <w:ind w:left="-5" w:right="14"/>
        <w:rPr>
          <w:rFonts w:ascii="Arial" w:hAnsi="Arial" w:cs="Arial"/>
          <w:sz w:val="24"/>
          <w:szCs w:val="24"/>
        </w:rPr>
      </w:pPr>
      <w:r w:rsidRPr="00E46C56">
        <w:rPr>
          <w:rFonts w:ascii="Arial" w:hAnsi="Arial" w:cs="Arial"/>
          <w:sz w:val="24"/>
          <w:szCs w:val="24"/>
        </w:rPr>
        <w:t xml:space="preserve">La durée de la prestation est prévue pour </w:t>
      </w:r>
      <w:r w:rsidR="00E46FA9">
        <w:rPr>
          <w:rFonts w:ascii="Arial" w:hAnsi="Arial" w:cs="Arial"/>
          <w:sz w:val="24"/>
          <w:szCs w:val="24"/>
        </w:rPr>
        <w:t xml:space="preserve">Deux semaines (14 </w:t>
      </w:r>
      <w:r w:rsidR="00C2674A">
        <w:rPr>
          <w:rFonts w:ascii="Arial" w:hAnsi="Arial" w:cs="Arial"/>
          <w:sz w:val="24"/>
          <w:szCs w:val="24"/>
        </w:rPr>
        <w:t>jours)</w:t>
      </w:r>
      <w:r w:rsidRPr="00E46C56">
        <w:rPr>
          <w:rFonts w:ascii="Arial" w:hAnsi="Arial" w:cs="Arial"/>
          <w:sz w:val="24"/>
          <w:szCs w:val="24"/>
        </w:rPr>
        <w:t xml:space="preserve"> après la r</w:t>
      </w:r>
      <w:r w:rsidRPr="00E30A4A">
        <w:rPr>
          <w:rFonts w:ascii="Arial" w:hAnsi="Arial" w:cs="Arial"/>
          <w:sz w:val="24"/>
          <w:szCs w:val="24"/>
        </w:rPr>
        <w:t>éception du bon de commande.</w:t>
      </w:r>
    </w:p>
    <w:p w14:paraId="163CB183" w14:textId="695B2ABE" w:rsidR="00682813" w:rsidRPr="00E46C56" w:rsidRDefault="00E30A4A" w:rsidP="00E46C56">
      <w:pPr>
        <w:spacing w:after="129"/>
        <w:ind w:left="-5" w:right="14"/>
        <w:rPr>
          <w:rFonts w:ascii="Arial" w:hAnsi="Arial" w:cs="Arial"/>
          <w:sz w:val="24"/>
          <w:szCs w:val="24"/>
        </w:rPr>
      </w:pPr>
      <w:r w:rsidRPr="00E30A4A">
        <w:rPr>
          <w:rFonts w:ascii="Arial" w:hAnsi="Arial" w:cs="Arial"/>
          <w:color w:val="000000" w:themeColor="text1"/>
          <w:sz w:val="24"/>
          <w:szCs w:val="24"/>
        </w:rPr>
        <w:t>La prestation sera considérée comme terminée lorsque le représentant de la GIZ remettra un document signé spécifiant que tous les équipements ont été fournis, installé et le fonctionnement a été testés avec succès (procès-verbal de</w:t>
      </w:r>
      <w:r w:rsidR="0034141E">
        <w:rPr>
          <w:rFonts w:ascii="Arial" w:hAnsi="Arial" w:cs="Arial"/>
          <w:color w:val="000000" w:themeColor="text1"/>
          <w:sz w:val="24"/>
          <w:szCs w:val="24"/>
        </w:rPr>
        <w:t xml:space="preserve"> réception dans un délai maximal de 48h</w:t>
      </w:r>
      <w:r w:rsidRPr="00E30A4A">
        <w:rPr>
          <w:rFonts w:ascii="Arial" w:hAnsi="Arial" w:cs="Arial"/>
          <w:color w:val="000000" w:themeColor="text1"/>
          <w:sz w:val="24"/>
          <w:szCs w:val="24"/>
        </w:rPr>
        <w:t xml:space="preserve">). </w:t>
      </w:r>
      <w:r w:rsidR="00682813" w:rsidRPr="00E30A4A">
        <w:rPr>
          <w:rFonts w:ascii="Arial" w:hAnsi="Arial" w:cs="Arial"/>
          <w:sz w:val="24"/>
          <w:szCs w:val="24"/>
        </w:rPr>
        <w:t xml:space="preserve"> </w:t>
      </w:r>
    </w:p>
    <w:p w14:paraId="63ED469F" w14:textId="1577DD5E" w:rsidR="00E30A4A" w:rsidRDefault="00E30A4A" w:rsidP="001D4BE4">
      <w:pPr>
        <w:pStyle w:val="Titre1"/>
        <w:numPr>
          <w:ilvl w:val="0"/>
          <w:numId w:val="18"/>
        </w:numPr>
        <w:tabs>
          <w:tab w:val="center" w:pos="1642"/>
        </w:tabs>
        <w:spacing w:after="143" w:line="259" w:lineRule="auto"/>
        <w:rPr>
          <w:rFonts w:ascii="Arial" w:hAnsi="Arial" w:cs="Arial"/>
          <w:sz w:val="24"/>
          <w:szCs w:val="24"/>
        </w:rPr>
      </w:pPr>
      <w:r>
        <w:rPr>
          <w:rFonts w:ascii="Arial" w:hAnsi="Arial" w:cs="Arial"/>
          <w:sz w:val="24"/>
          <w:szCs w:val="24"/>
        </w:rPr>
        <w:t>Lieu de livraison</w:t>
      </w:r>
    </w:p>
    <w:p w14:paraId="649B643A" w14:textId="77777777" w:rsidR="008F6B01" w:rsidRDefault="008F6B01" w:rsidP="008F6B01">
      <w:pPr>
        <w:pStyle w:val="NormalWeb"/>
        <w:spacing w:line="240" w:lineRule="auto"/>
        <w:jc w:val="both"/>
        <w:rPr>
          <w:rFonts w:ascii="Arial" w:hAnsi="Arial" w:cs="Arial"/>
          <w:color w:val="000000" w:themeColor="text1"/>
          <w:lang w:val="fr-FR"/>
        </w:rPr>
      </w:pPr>
      <w:r w:rsidRPr="008F6B01">
        <w:rPr>
          <w:rFonts w:ascii="Arial" w:hAnsi="Arial" w:cs="Arial"/>
          <w:color w:val="000000" w:themeColor="text1"/>
          <w:lang w:val="fr-FR"/>
        </w:rPr>
        <w:t>Les équipements doivent être livrés et installés au niveau du centre de collecte de lait de Koné Kaina</w:t>
      </w:r>
    </w:p>
    <w:p w14:paraId="6FDC398A" w14:textId="3C42AAB3" w:rsidR="008F6B01" w:rsidRPr="008F6B01" w:rsidRDefault="008F6B01" w:rsidP="008F6B01">
      <w:pPr>
        <w:pStyle w:val="NormalWeb"/>
        <w:spacing w:line="240" w:lineRule="auto"/>
        <w:jc w:val="both"/>
        <w:rPr>
          <w:rFonts w:ascii="Arial" w:hAnsi="Arial" w:cs="Arial"/>
          <w:color w:val="000000" w:themeColor="text1"/>
          <w:lang w:val="fr-FR"/>
        </w:rPr>
      </w:pPr>
      <w:r w:rsidRPr="008F6B01">
        <w:rPr>
          <w:rFonts w:ascii="Arial" w:hAnsi="Arial" w:cs="Arial"/>
          <w:bCs/>
          <w:color w:val="000000" w:themeColor="text1"/>
          <w:u w:val="single"/>
          <w:lang w:val="fr-FR"/>
        </w:rPr>
        <w:t>Avant le transport du matériel sur les sites cités en haut, la conformité des équipements seront vérifiés à Niamey</w:t>
      </w:r>
    </w:p>
    <w:p w14:paraId="3172BB8B" w14:textId="407858A3" w:rsidR="00682813" w:rsidRPr="00E46C56" w:rsidRDefault="00682813" w:rsidP="001D4BE4">
      <w:pPr>
        <w:pStyle w:val="Titre1"/>
        <w:numPr>
          <w:ilvl w:val="0"/>
          <w:numId w:val="18"/>
        </w:numPr>
        <w:tabs>
          <w:tab w:val="center" w:pos="1642"/>
        </w:tabs>
        <w:spacing w:after="143" w:line="259" w:lineRule="auto"/>
        <w:rPr>
          <w:rFonts w:ascii="Arial" w:hAnsi="Arial" w:cs="Arial"/>
          <w:sz w:val="24"/>
          <w:szCs w:val="24"/>
        </w:rPr>
      </w:pPr>
      <w:r w:rsidRPr="00E46C56">
        <w:rPr>
          <w:rFonts w:ascii="Arial" w:hAnsi="Arial" w:cs="Arial"/>
          <w:sz w:val="24"/>
          <w:szCs w:val="24"/>
        </w:rPr>
        <w:lastRenderedPageBreak/>
        <w:t xml:space="preserve"> </w:t>
      </w:r>
      <w:r w:rsidRPr="00E46C56">
        <w:rPr>
          <w:rFonts w:ascii="Arial" w:hAnsi="Arial" w:cs="Arial"/>
          <w:sz w:val="24"/>
          <w:szCs w:val="24"/>
        </w:rPr>
        <w:tab/>
      </w:r>
      <w:r w:rsidRPr="00E46C56">
        <w:rPr>
          <w:rFonts w:ascii="Arial" w:eastAsia="Arial" w:hAnsi="Arial" w:cs="Arial"/>
          <w:sz w:val="24"/>
          <w:szCs w:val="24"/>
        </w:rPr>
        <w:t>Portée de l’Offre</w:t>
      </w:r>
      <w:r w:rsidRPr="00E46C56">
        <w:rPr>
          <w:rFonts w:ascii="Arial" w:hAnsi="Arial" w:cs="Arial"/>
          <w:sz w:val="24"/>
          <w:szCs w:val="24"/>
        </w:rPr>
        <w:t xml:space="preserve"> </w:t>
      </w:r>
    </w:p>
    <w:p w14:paraId="7FAFFC0B" w14:textId="6B963B20" w:rsidR="00682813" w:rsidRPr="00E46C56" w:rsidRDefault="00682813" w:rsidP="001D4BE4">
      <w:pPr>
        <w:spacing w:after="146" w:line="249" w:lineRule="auto"/>
        <w:ind w:left="-5" w:right="11"/>
        <w:rPr>
          <w:rFonts w:ascii="Arial" w:hAnsi="Arial" w:cs="Arial"/>
          <w:sz w:val="24"/>
          <w:szCs w:val="24"/>
        </w:rPr>
      </w:pPr>
      <w:r w:rsidRPr="00E46C56">
        <w:rPr>
          <w:rFonts w:ascii="Arial" w:hAnsi="Arial" w:cs="Arial"/>
          <w:sz w:val="24"/>
          <w:szCs w:val="24"/>
        </w:rPr>
        <w:t xml:space="preserve">La GIZ Niger lance un appel d'offres pour une prestation telle que décrite dans ce </w:t>
      </w:r>
      <w:r w:rsidRPr="00E46C56">
        <w:rPr>
          <w:rFonts w:ascii="Arial" w:eastAsia="Arial" w:hAnsi="Arial" w:cs="Arial"/>
          <w:sz w:val="24"/>
          <w:szCs w:val="24"/>
        </w:rPr>
        <w:t xml:space="preserve">document. L’offre soumise doit être conforme aux conditions et instructions suivantes. </w:t>
      </w:r>
      <w:r w:rsidRPr="00E46C56">
        <w:rPr>
          <w:rFonts w:ascii="Arial" w:hAnsi="Arial" w:cs="Arial"/>
          <w:sz w:val="24"/>
          <w:szCs w:val="24"/>
        </w:rPr>
        <w:t>Toute non-</w:t>
      </w:r>
      <w:r w:rsidRPr="00E46C56">
        <w:rPr>
          <w:rFonts w:ascii="Arial" w:eastAsia="Arial" w:hAnsi="Arial" w:cs="Arial"/>
          <w:sz w:val="24"/>
          <w:szCs w:val="24"/>
        </w:rPr>
        <w:t>conformité entraînera le rejet de l’offre.</w:t>
      </w:r>
      <w:r w:rsidRPr="00E46C56">
        <w:rPr>
          <w:rFonts w:ascii="Arial" w:hAnsi="Arial" w:cs="Arial"/>
          <w:sz w:val="24"/>
          <w:szCs w:val="24"/>
        </w:rPr>
        <w:t xml:space="preserve"> </w:t>
      </w:r>
    </w:p>
    <w:p w14:paraId="1D6532E0" w14:textId="250F188D" w:rsidR="00682813" w:rsidRPr="00E46C56" w:rsidRDefault="00682813" w:rsidP="001D4BE4">
      <w:pPr>
        <w:pStyle w:val="Titre1"/>
        <w:numPr>
          <w:ilvl w:val="0"/>
          <w:numId w:val="18"/>
        </w:numPr>
        <w:tabs>
          <w:tab w:val="center" w:pos="2255"/>
        </w:tabs>
        <w:rPr>
          <w:rFonts w:ascii="Arial" w:hAnsi="Arial" w:cs="Arial"/>
          <w:sz w:val="24"/>
          <w:szCs w:val="24"/>
        </w:rPr>
      </w:pPr>
      <w:r w:rsidRPr="00E46C56">
        <w:rPr>
          <w:rFonts w:ascii="Arial" w:hAnsi="Arial" w:cs="Arial"/>
          <w:sz w:val="24"/>
          <w:szCs w:val="24"/>
        </w:rPr>
        <w:t xml:space="preserve"> </w:t>
      </w:r>
      <w:r w:rsidRPr="00E46C56">
        <w:rPr>
          <w:rFonts w:ascii="Arial" w:hAnsi="Arial" w:cs="Arial"/>
          <w:sz w:val="24"/>
          <w:szCs w:val="24"/>
        </w:rPr>
        <w:tab/>
        <w:t xml:space="preserve">Soumissionnaires éligibles </w:t>
      </w:r>
    </w:p>
    <w:p w14:paraId="4E5D7F09" w14:textId="77777777" w:rsidR="00682813" w:rsidRPr="00E46C56" w:rsidRDefault="00682813" w:rsidP="00682813">
      <w:pPr>
        <w:spacing w:after="129"/>
        <w:ind w:left="-5" w:right="14"/>
        <w:rPr>
          <w:rFonts w:ascii="Arial" w:hAnsi="Arial" w:cs="Arial"/>
          <w:sz w:val="24"/>
          <w:szCs w:val="24"/>
        </w:rPr>
      </w:pPr>
      <w:r w:rsidRPr="00E46C56">
        <w:rPr>
          <w:rFonts w:ascii="Arial" w:hAnsi="Arial" w:cs="Arial"/>
          <w:sz w:val="24"/>
          <w:szCs w:val="24"/>
        </w:rPr>
        <w:t xml:space="preserve">Sont admis à participer à cet appel d'offres, les fournisseurs qui :  </w:t>
      </w:r>
    </w:p>
    <w:p w14:paraId="73DF56EE" w14:textId="77777777" w:rsidR="00682813" w:rsidRPr="00E46C56" w:rsidRDefault="00682813" w:rsidP="00682813">
      <w:pPr>
        <w:spacing w:after="156" w:line="259" w:lineRule="auto"/>
        <w:rPr>
          <w:rFonts w:ascii="Arial" w:hAnsi="Arial" w:cs="Arial"/>
          <w:sz w:val="24"/>
          <w:szCs w:val="24"/>
        </w:rPr>
      </w:pPr>
      <w:r w:rsidRPr="00E46C56">
        <w:rPr>
          <w:rFonts w:ascii="Arial" w:hAnsi="Arial" w:cs="Arial"/>
          <w:sz w:val="24"/>
          <w:szCs w:val="24"/>
        </w:rPr>
        <w:t xml:space="preserve"> </w:t>
      </w:r>
    </w:p>
    <w:p w14:paraId="5A16E06B" w14:textId="77777777" w:rsidR="00682813" w:rsidRPr="00E46C56" w:rsidRDefault="00682813" w:rsidP="00682813">
      <w:pPr>
        <w:numPr>
          <w:ilvl w:val="0"/>
          <w:numId w:val="24"/>
        </w:numPr>
        <w:spacing w:after="5" w:line="269" w:lineRule="auto"/>
        <w:ind w:right="14" w:hanging="708"/>
        <w:jc w:val="both"/>
        <w:rPr>
          <w:rFonts w:ascii="Arial" w:hAnsi="Arial" w:cs="Arial"/>
          <w:sz w:val="24"/>
          <w:szCs w:val="24"/>
        </w:rPr>
      </w:pPr>
      <w:r w:rsidRPr="00E46C56">
        <w:rPr>
          <w:rFonts w:ascii="Arial" w:hAnsi="Arial" w:cs="Arial"/>
          <w:sz w:val="24"/>
          <w:szCs w:val="24"/>
        </w:rPr>
        <w:t>Être en règle vis-à-</w:t>
      </w:r>
      <w:r w:rsidRPr="00E46C56">
        <w:rPr>
          <w:rFonts w:ascii="Arial" w:eastAsia="Arial" w:hAnsi="Arial" w:cs="Arial"/>
          <w:sz w:val="24"/>
          <w:szCs w:val="24"/>
        </w:rPr>
        <w:t xml:space="preserve">vis de l’Administration Fiscale et fournir les copies des </w:t>
      </w:r>
      <w:r w:rsidRPr="00E46C56">
        <w:rPr>
          <w:rFonts w:ascii="Arial" w:hAnsi="Arial" w:cs="Arial"/>
          <w:sz w:val="24"/>
          <w:szCs w:val="24"/>
        </w:rPr>
        <w:t xml:space="preserve">documents administratifs (Registre de commerce, NIF, ARF)  </w:t>
      </w:r>
    </w:p>
    <w:p w14:paraId="1A50ED8F" w14:textId="77777777" w:rsidR="008F6B01" w:rsidRPr="008F6B01" w:rsidRDefault="00682813" w:rsidP="00682813">
      <w:pPr>
        <w:numPr>
          <w:ilvl w:val="0"/>
          <w:numId w:val="24"/>
        </w:numPr>
        <w:spacing w:line="249" w:lineRule="auto"/>
        <w:ind w:right="14" w:hanging="708"/>
        <w:jc w:val="both"/>
        <w:rPr>
          <w:rFonts w:ascii="Arial" w:hAnsi="Arial" w:cs="Arial"/>
          <w:sz w:val="24"/>
          <w:szCs w:val="24"/>
        </w:rPr>
      </w:pPr>
      <w:r w:rsidRPr="00E46C56">
        <w:rPr>
          <w:rFonts w:ascii="Arial" w:eastAsia="Arial" w:hAnsi="Arial" w:cs="Arial"/>
          <w:sz w:val="24"/>
          <w:szCs w:val="24"/>
        </w:rPr>
        <w:t>Avoir l’agrément du ministère des énergies et des énergies renouvelables</w:t>
      </w:r>
    </w:p>
    <w:p w14:paraId="3AAC61BB" w14:textId="6584657F" w:rsidR="00682813" w:rsidRPr="008F6B01" w:rsidRDefault="008F6B01" w:rsidP="00682813">
      <w:pPr>
        <w:numPr>
          <w:ilvl w:val="0"/>
          <w:numId w:val="24"/>
        </w:numPr>
        <w:spacing w:line="249" w:lineRule="auto"/>
        <w:ind w:right="14" w:hanging="708"/>
        <w:jc w:val="both"/>
        <w:rPr>
          <w:rFonts w:ascii="Arial" w:hAnsi="Arial" w:cs="Arial"/>
          <w:sz w:val="24"/>
          <w:szCs w:val="24"/>
        </w:rPr>
      </w:pPr>
      <w:r w:rsidRPr="008F6B01">
        <w:rPr>
          <w:rFonts w:ascii="Arial" w:eastAsiaTheme="minorEastAsia" w:hAnsi="Arial" w:cs="Arial"/>
          <w:color w:val="000000" w:themeColor="text1"/>
          <w:sz w:val="24"/>
          <w:szCs w:val="24"/>
        </w:rPr>
        <w:t xml:space="preserve">La preuve de l’exécution de travaux similaires (trois (03) attestations de bonne exécution fourniture et installation d’équipements solaires) </w:t>
      </w:r>
    </w:p>
    <w:p w14:paraId="69146D1A" w14:textId="4F2DAD11" w:rsidR="00682813" w:rsidRPr="00E46C56" w:rsidRDefault="00682813" w:rsidP="00682813">
      <w:pPr>
        <w:spacing w:line="259" w:lineRule="auto"/>
        <w:ind w:left="708"/>
        <w:rPr>
          <w:rFonts w:ascii="Arial" w:hAnsi="Arial" w:cs="Arial"/>
          <w:sz w:val="24"/>
          <w:szCs w:val="24"/>
        </w:rPr>
      </w:pPr>
    </w:p>
    <w:p w14:paraId="4FAA610D" w14:textId="77777777" w:rsidR="00682813" w:rsidRPr="00E46C56" w:rsidRDefault="00682813" w:rsidP="00682813">
      <w:pPr>
        <w:spacing w:after="143" w:line="259" w:lineRule="auto"/>
        <w:ind w:left="-5"/>
        <w:rPr>
          <w:rFonts w:ascii="Arial" w:hAnsi="Arial" w:cs="Arial"/>
          <w:sz w:val="24"/>
          <w:szCs w:val="24"/>
        </w:rPr>
      </w:pPr>
      <w:r w:rsidRPr="00E46C56">
        <w:rPr>
          <w:rFonts w:ascii="Arial" w:eastAsia="Arial" w:hAnsi="Arial" w:cs="Arial"/>
          <w:b/>
          <w:sz w:val="24"/>
          <w:szCs w:val="24"/>
        </w:rPr>
        <w:t xml:space="preserve">Les fournisseurs ne remplissant pas ces conditions sont priés de s’abstenir. </w:t>
      </w:r>
    </w:p>
    <w:p w14:paraId="565A0B0F" w14:textId="77777777" w:rsidR="00682813" w:rsidRPr="00E46C56" w:rsidRDefault="00682813" w:rsidP="00682813">
      <w:pPr>
        <w:spacing w:after="149" w:line="249" w:lineRule="auto"/>
        <w:ind w:left="-5" w:right="11"/>
        <w:rPr>
          <w:rFonts w:ascii="Arial" w:hAnsi="Arial" w:cs="Arial"/>
          <w:sz w:val="24"/>
          <w:szCs w:val="24"/>
        </w:rPr>
      </w:pPr>
      <w:r w:rsidRPr="00E46C56">
        <w:rPr>
          <w:rFonts w:ascii="Arial" w:eastAsia="Arial" w:hAnsi="Arial" w:cs="Arial"/>
          <w:sz w:val="24"/>
          <w:szCs w:val="24"/>
        </w:rPr>
        <w:t xml:space="preserve">Tous les participants au présent appel d’offres doivent, traiter les détails de ces </w:t>
      </w:r>
      <w:r w:rsidRPr="00E46C56">
        <w:rPr>
          <w:rFonts w:ascii="Arial" w:hAnsi="Arial" w:cs="Arial"/>
          <w:sz w:val="24"/>
          <w:szCs w:val="24"/>
        </w:rPr>
        <w:t>documents dans la plus stricte confidentialité.</w:t>
      </w:r>
      <w:r w:rsidRPr="00E46C56">
        <w:rPr>
          <w:rFonts w:ascii="Arial" w:hAnsi="Arial" w:cs="Arial"/>
          <w:color w:val="FF0000"/>
          <w:sz w:val="24"/>
          <w:szCs w:val="24"/>
        </w:rPr>
        <w:t xml:space="preserve"> </w:t>
      </w:r>
    </w:p>
    <w:p w14:paraId="2B85A4C0" w14:textId="30D7DD2F" w:rsidR="00682813" w:rsidRDefault="00682813" w:rsidP="001D4BE4">
      <w:pPr>
        <w:spacing w:after="127"/>
        <w:ind w:left="-5" w:right="14"/>
        <w:rPr>
          <w:rFonts w:ascii="Arial" w:hAnsi="Arial" w:cs="Arial"/>
          <w:sz w:val="24"/>
          <w:szCs w:val="24"/>
        </w:rPr>
      </w:pPr>
      <w:r w:rsidRPr="00E46C56">
        <w:rPr>
          <w:rFonts w:ascii="Arial" w:hAnsi="Arial" w:cs="Arial"/>
          <w:sz w:val="24"/>
          <w:szCs w:val="24"/>
        </w:rPr>
        <w:t xml:space="preserve">Les soumissionnaires ne devront pas être sous le coup d'une déclaration </w:t>
      </w:r>
      <w:r w:rsidRPr="00E46C56">
        <w:rPr>
          <w:rFonts w:ascii="Arial" w:eastAsia="Arial" w:hAnsi="Arial" w:cs="Arial"/>
          <w:sz w:val="24"/>
          <w:szCs w:val="24"/>
        </w:rPr>
        <w:t xml:space="preserve">d'inadmissibilité pour corruption ou manœuvres frauduleuses publié par l’Union </w:t>
      </w:r>
      <w:r w:rsidRPr="00E46C56">
        <w:rPr>
          <w:rFonts w:ascii="Arial" w:hAnsi="Arial" w:cs="Arial"/>
          <w:sz w:val="24"/>
          <w:szCs w:val="24"/>
        </w:rPr>
        <w:t xml:space="preserve">Européenne et la GIZ. </w:t>
      </w:r>
    </w:p>
    <w:p w14:paraId="7F6BA13D" w14:textId="77777777" w:rsidR="001D4BE4" w:rsidRPr="00E46C56" w:rsidRDefault="001D4BE4" w:rsidP="001D4BE4">
      <w:pPr>
        <w:spacing w:after="127"/>
        <w:ind w:left="-5" w:right="14"/>
        <w:rPr>
          <w:rFonts w:ascii="Arial" w:hAnsi="Arial" w:cs="Arial"/>
          <w:sz w:val="24"/>
          <w:szCs w:val="24"/>
        </w:rPr>
      </w:pPr>
    </w:p>
    <w:p w14:paraId="5F0E3BF1" w14:textId="73511535" w:rsidR="00682813" w:rsidRPr="00E46C56" w:rsidRDefault="0070031A" w:rsidP="00682813">
      <w:pPr>
        <w:tabs>
          <w:tab w:val="center" w:pos="1694"/>
        </w:tabs>
        <w:spacing w:after="26" w:line="259" w:lineRule="auto"/>
        <w:ind w:left="-15"/>
        <w:rPr>
          <w:rFonts w:ascii="Arial" w:hAnsi="Arial" w:cs="Arial"/>
          <w:sz w:val="24"/>
          <w:szCs w:val="24"/>
        </w:rPr>
      </w:pPr>
      <w:r>
        <w:rPr>
          <w:rFonts w:ascii="Arial" w:eastAsia="Arial" w:hAnsi="Arial" w:cs="Arial"/>
          <w:b/>
          <w:sz w:val="24"/>
          <w:szCs w:val="24"/>
        </w:rPr>
        <w:t>9</w:t>
      </w:r>
      <w:r w:rsidR="00682813" w:rsidRPr="00E46C56">
        <w:rPr>
          <w:rFonts w:ascii="Arial" w:eastAsia="Arial" w:hAnsi="Arial" w:cs="Arial"/>
          <w:b/>
          <w:sz w:val="24"/>
          <w:szCs w:val="24"/>
        </w:rPr>
        <w:t xml:space="preserve">. </w:t>
      </w:r>
      <w:r w:rsidR="00682813" w:rsidRPr="00E46C56">
        <w:rPr>
          <w:rFonts w:ascii="Arial" w:eastAsia="Arial" w:hAnsi="Arial" w:cs="Arial"/>
          <w:b/>
          <w:sz w:val="24"/>
          <w:szCs w:val="24"/>
        </w:rPr>
        <w:tab/>
        <w:t xml:space="preserve">Langue de l’Offre </w:t>
      </w:r>
    </w:p>
    <w:p w14:paraId="6C2ABAE4" w14:textId="17998EB4" w:rsidR="00682813" w:rsidRPr="00E46C56" w:rsidRDefault="00682813" w:rsidP="00D3232F">
      <w:pPr>
        <w:ind w:left="-5" w:right="14"/>
        <w:rPr>
          <w:rFonts w:ascii="Arial" w:hAnsi="Arial" w:cs="Arial"/>
          <w:sz w:val="24"/>
          <w:szCs w:val="24"/>
        </w:rPr>
      </w:pPr>
      <w:r w:rsidRPr="00E46C56">
        <w:rPr>
          <w:rFonts w:ascii="Arial" w:hAnsi="Arial" w:cs="Arial"/>
          <w:sz w:val="24"/>
          <w:szCs w:val="24"/>
        </w:rPr>
        <w:t xml:space="preserve">Tous les documents concernant l'offre seront rédigés en langue française. </w:t>
      </w:r>
    </w:p>
    <w:p w14:paraId="599A789A" w14:textId="652C21C1" w:rsidR="001D4BE4" w:rsidRDefault="0070031A" w:rsidP="00682813">
      <w:pPr>
        <w:pStyle w:val="Titre1"/>
        <w:ind w:left="-5"/>
        <w:rPr>
          <w:rFonts w:ascii="Arial" w:hAnsi="Arial" w:cs="Arial"/>
          <w:sz w:val="24"/>
          <w:szCs w:val="24"/>
        </w:rPr>
      </w:pPr>
      <w:r>
        <w:rPr>
          <w:rFonts w:ascii="Arial" w:hAnsi="Arial" w:cs="Arial"/>
          <w:sz w:val="24"/>
          <w:szCs w:val="24"/>
        </w:rPr>
        <w:t>10</w:t>
      </w:r>
      <w:r w:rsidR="00682813" w:rsidRPr="00E46C56">
        <w:rPr>
          <w:rFonts w:ascii="Arial" w:hAnsi="Arial" w:cs="Arial"/>
          <w:sz w:val="24"/>
          <w:szCs w:val="24"/>
        </w:rPr>
        <w:t xml:space="preserve">. </w:t>
      </w:r>
      <w:r w:rsidR="00682813" w:rsidRPr="00E46C56">
        <w:rPr>
          <w:rFonts w:ascii="Arial" w:hAnsi="Arial" w:cs="Arial"/>
          <w:sz w:val="24"/>
          <w:szCs w:val="24"/>
        </w:rPr>
        <w:tab/>
      </w:r>
      <w:r w:rsidR="00682813" w:rsidRPr="00E46C56">
        <w:rPr>
          <w:rFonts w:ascii="Arial" w:eastAsia="Arial" w:hAnsi="Arial" w:cs="Arial"/>
          <w:sz w:val="24"/>
          <w:szCs w:val="24"/>
        </w:rPr>
        <w:t>Documents constitutifs de l’Offre</w:t>
      </w:r>
      <w:r w:rsidR="00682813" w:rsidRPr="00E46C56">
        <w:rPr>
          <w:rFonts w:ascii="Arial" w:hAnsi="Arial" w:cs="Arial"/>
          <w:sz w:val="24"/>
          <w:szCs w:val="24"/>
        </w:rPr>
        <w:t xml:space="preserve"> </w:t>
      </w:r>
    </w:p>
    <w:p w14:paraId="28367D71" w14:textId="77777777" w:rsidR="0070031A" w:rsidRPr="0070031A" w:rsidRDefault="0070031A" w:rsidP="0070031A"/>
    <w:p w14:paraId="6D87E2C1" w14:textId="5C230738" w:rsidR="001D4BE4" w:rsidRDefault="0070031A" w:rsidP="001D4BE4">
      <w:pPr>
        <w:rPr>
          <w:rFonts w:ascii="Arial" w:eastAsia="Arial" w:hAnsi="Arial" w:cs="Arial"/>
          <w:bCs/>
          <w:sz w:val="24"/>
          <w:szCs w:val="24"/>
        </w:rPr>
      </w:pPr>
      <w:r w:rsidRPr="0070031A">
        <w:rPr>
          <w:rFonts w:ascii="Arial" w:eastAsia="Arial" w:hAnsi="Arial" w:cs="Arial"/>
          <w:bCs/>
          <w:sz w:val="24"/>
          <w:szCs w:val="24"/>
        </w:rPr>
        <w:t xml:space="preserve">L'Offre présentée par le soumissionnaire comprendra une offre Administrative et technique en un seul </w:t>
      </w:r>
      <w:proofErr w:type="gramStart"/>
      <w:r w:rsidRPr="0070031A">
        <w:rPr>
          <w:rFonts w:ascii="Arial" w:eastAsia="Arial" w:hAnsi="Arial" w:cs="Arial"/>
          <w:bCs/>
          <w:sz w:val="24"/>
          <w:szCs w:val="24"/>
        </w:rPr>
        <w:t>fichier(</w:t>
      </w:r>
      <w:proofErr w:type="gramEnd"/>
      <w:r w:rsidRPr="0070031A">
        <w:rPr>
          <w:rFonts w:ascii="Arial" w:eastAsia="Arial" w:hAnsi="Arial" w:cs="Arial"/>
          <w:bCs/>
          <w:sz w:val="24"/>
          <w:szCs w:val="24"/>
        </w:rPr>
        <w:t>1) et une offre financière (2) dans un autre fichier.</w:t>
      </w:r>
    </w:p>
    <w:p w14:paraId="6B5567F6" w14:textId="77777777" w:rsidR="0070031A" w:rsidRPr="001D4BE4" w:rsidRDefault="0070031A" w:rsidP="001D4BE4"/>
    <w:p w14:paraId="6658949E" w14:textId="3C0A8FC3" w:rsidR="001D4BE4" w:rsidRPr="0070031A" w:rsidRDefault="00682813" w:rsidP="0070031A">
      <w:pPr>
        <w:spacing w:after="9" w:line="267" w:lineRule="auto"/>
        <w:ind w:firstLine="929"/>
        <w:rPr>
          <w:rFonts w:ascii="Arial" w:eastAsia="Arial" w:hAnsi="Arial" w:cs="Arial"/>
          <w:b/>
          <w:sz w:val="24"/>
          <w:szCs w:val="24"/>
          <w:u w:val="single" w:color="000000"/>
        </w:rPr>
      </w:pPr>
      <w:r w:rsidRPr="00E46C56">
        <w:rPr>
          <w:rFonts w:ascii="Arial" w:eastAsia="Arial" w:hAnsi="Arial" w:cs="Arial"/>
          <w:b/>
          <w:sz w:val="24"/>
          <w:szCs w:val="24"/>
        </w:rPr>
        <w:t xml:space="preserve">A. </w:t>
      </w:r>
      <w:r w:rsidRPr="00E46C56">
        <w:rPr>
          <w:rFonts w:ascii="Arial" w:eastAsia="Arial" w:hAnsi="Arial" w:cs="Arial"/>
          <w:b/>
          <w:sz w:val="24"/>
          <w:szCs w:val="24"/>
          <w:u w:val="single" w:color="000000"/>
        </w:rPr>
        <w:t xml:space="preserve"> Composition de l’offre Administrative</w:t>
      </w:r>
      <w:r w:rsidR="0070031A">
        <w:rPr>
          <w:rFonts w:ascii="Arial" w:eastAsia="Arial" w:hAnsi="Arial" w:cs="Arial"/>
          <w:b/>
          <w:sz w:val="24"/>
          <w:szCs w:val="24"/>
          <w:u w:val="single" w:color="000000"/>
        </w:rPr>
        <w:t xml:space="preserve"> </w:t>
      </w:r>
      <w:r w:rsidR="0070031A" w:rsidRPr="0070031A">
        <w:rPr>
          <w:rFonts w:ascii="Arial" w:eastAsia="Arial" w:hAnsi="Arial" w:cs="Arial"/>
          <w:b/>
          <w:sz w:val="24"/>
          <w:szCs w:val="24"/>
          <w:u w:val="single" w:color="000000"/>
        </w:rPr>
        <w:t xml:space="preserve">et </w:t>
      </w:r>
      <w:r w:rsidR="0034141E" w:rsidRPr="0070031A">
        <w:rPr>
          <w:rFonts w:ascii="Arial" w:eastAsia="Arial" w:hAnsi="Arial" w:cs="Arial"/>
          <w:b/>
          <w:sz w:val="24"/>
          <w:szCs w:val="24"/>
          <w:u w:val="single" w:color="000000"/>
        </w:rPr>
        <w:t xml:space="preserve">Technique </w:t>
      </w:r>
      <w:r w:rsidR="0034141E" w:rsidRPr="00E46C56">
        <w:rPr>
          <w:rFonts w:ascii="Arial" w:eastAsia="Arial" w:hAnsi="Arial" w:cs="Arial"/>
          <w:b/>
          <w:sz w:val="24"/>
          <w:szCs w:val="24"/>
          <w:u w:val="single" w:color="000000"/>
        </w:rPr>
        <w:t>:</w:t>
      </w:r>
      <w:r w:rsidRPr="00E46C56">
        <w:rPr>
          <w:rFonts w:ascii="Arial" w:eastAsia="Arial" w:hAnsi="Arial" w:cs="Arial"/>
          <w:b/>
          <w:sz w:val="24"/>
          <w:szCs w:val="24"/>
          <w:u w:val="single" w:color="000000"/>
        </w:rPr>
        <w:t xml:space="preserve"> (critères </w:t>
      </w:r>
      <w:r w:rsidRPr="00E46C56">
        <w:rPr>
          <w:rFonts w:ascii="Arial" w:hAnsi="Arial" w:cs="Arial"/>
          <w:b/>
          <w:sz w:val="24"/>
          <w:szCs w:val="24"/>
          <w:u w:val="single" w:color="000000"/>
        </w:rPr>
        <w:t>d’éligibilités)</w:t>
      </w:r>
      <w:r w:rsidRPr="00E46C56">
        <w:rPr>
          <w:rFonts w:ascii="Arial" w:hAnsi="Arial" w:cs="Arial"/>
          <w:b/>
          <w:sz w:val="24"/>
          <w:szCs w:val="24"/>
        </w:rPr>
        <w:t xml:space="preserve"> </w:t>
      </w:r>
    </w:p>
    <w:p w14:paraId="21B8253E" w14:textId="77777777" w:rsidR="001D4BE4" w:rsidRDefault="001D4BE4" w:rsidP="001D4BE4">
      <w:pPr>
        <w:spacing w:after="9" w:line="267" w:lineRule="auto"/>
        <w:rPr>
          <w:rFonts w:ascii="Arial" w:hAnsi="Arial" w:cs="Arial"/>
          <w:b/>
          <w:sz w:val="24"/>
          <w:szCs w:val="24"/>
        </w:rPr>
      </w:pPr>
    </w:p>
    <w:p w14:paraId="33B260AC" w14:textId="46C7E014" w:rsidR="00682813" w:rsidRPr="00E46C56" w:rsidRDefault="0070031A" w:rsidP="00682813">
      <w:pPr>
        <w:numPr>
          <w:ilvl w:val="0"/>
          <w:numId w:val="25"/>
        </w:numPr>
        <w:spacing w:after="31" w:line="249" w:lineRule="auto"/>
        <w:ind w:right="13" w:hanging="166"/>
        <w:jc w:val="both"/>
        <w:rPr>
          <w:rFonts w:ascii="Arial" w:hAnsi="Arial" w:cs="Arial"/>
          <w:sz w:val="24"/>
          <w:szCs w:val="24"/>
        </w:rPr>
      </w:pPr>
      <w:r w:rsidRPr="0070031A">
        <w:rPr>
          <w:rFonts w:ascii="Arial" w:hAnsi="Arial" w:cs="Arial"/>
          <w:b/>
          <w:sz w:val="24"/>
          <w:szCs w:val="24"/>
        </w:rPr>
        <w:t xml:space="preserve">L’offre administrative et technique sont composées de documents ci-après : </w:t>
      </w:r>
      <w:r w:rsidR="00682813" w:rsidRPr="00E46C56">
        <w:rPr>
          <w:rFonts w:ascii="Arial" w:eastAsia="Arial" w:hAnsi="Arial" w:cs="Arial"/>
          <w:sz w:val="24"/>
          <w:szCs w:val="24"/>
        </w:rPr>
        <w:t xml:space="preserve">La copie du numéro d’identification Fiscal (NIF) </w:t>
      </w:r>
      <w:r w:rsidR="00682813" w:rsidRPr="00E46C56">
        <w:rPr>
          <w:rFonts w:ascii="Arial" w:hAnsi="Arial" w:cs="Arial"/>
          <w:sz w:val="24"/>
          <w:szCs w:val="24"/>
        </w:rPr>
        <w:t xml:space="preserve"> </w:t>
      </w:r>
    </w:p>
    <w:p w14:paraId="5D338185" w14:textId="77777777" w:rsidR="00682813" w:rsidRPr="00E46C56" w:rsidRDefault="00682813" w:rsidP="00682813">
      <w:pPr>
        <w:numPr>
          <w:ilvl w:val="0"/>
          <w:numId w:val="25"/>
        </w:numPr>
        <w:spacing w:after="5" w:line="269" w:lineRule="auto"/>
        <w:ind w:right="13" w:hanging="166"/>
        <w:jc w:val="both"/>
        <w:rPr>
          <w:rFonts w:ascii="Arial" w:hAnsi="Arial" w:cs="Arial"/>
          <w:sz w:val="24"/>
          <w:szCs w:val="24"/>
        </w:rPr>
      </w:pPr>
      <w:r w:rsidRPr="00E46C56">
        <w:rPr>
          <w:rFonts w:ascii="Arial" w:hAnsi="Arial" w:cs="Arial"/>
          <w:sz w:val="24"/>
          <w:szCs w:val="24"/>
        </w:rPr>
        <w:t xml:space="preserve">La copie du registre du commerce et du crédit Mobilier (RCCM)  </w:t>
      </w:r>
    </w:p>
    <w:p w14:paraId="1BFCBFC2" w14:textId="77777777" w:rsidR="00682813" w:rsidRDefault="00682813" w:rsidP="00682813">
      <w:pPr>
        <w:numPr>
          <w:ilvl w:val="0"/>
          <w:numId w:val="25"/>
        </w:numPr>
        <w:spacing w:after="29" w:line="249" w:lineRule="auto"/>
        <w:ind w:right="13" w:hanging="166"/>
        <w:jc w:val="both"/>
        <w:rPr>
          <w:rFonts w:ascii="Arial" w:hAnsi="Arial" w:cs="Arial"/>
          <w:sz w:val="24"/>
          <w:szCs w:val="24"/>
        </w:rPr>
      </w:pPr>
      <w:r w:rsidRPr="00E46C56">
        <w:rPr>
          <w:rFonts w:ascii="Arial" w:eastAsia="Arial" w:hAnsi="Arial" w:cs="Arial"/>
          <w:sz w:val="24"/>
          <w:szCs w:val="24"/>
        </w:rPr>
        <w:t xml:space="preserve">La copie de l’attestation de Régularisation Fiscale (ARF) </w:t>
      </w:r>
      <w:r w:rsidRPr="00E46C56">
        <w:rPr>
          <w:rFonts w:ascii="Arial" w:hAnsi="Arial" w:cs="Arial"/>
          <w:sz w:val="24"/>
          <w:szCs w:val="24"/>
        </w:rPr>
        <w:t xml:space="preserve"> </w:t>
      </w:r>
    </w:p>
    <w:p w14:paraId="05FF786A" w14:textId="77777777" w:rsidR="008F6B01" w:rsidRPr="008F6B01" w:rsidRDefault="00682813" w:rsidP="001D4BE4">
      <w:pPr>
        <w:numPr>
          <w:ilvl w:val="0"/>
          <w:numId w:val="25"/>
        </w:numPr>
        <w:spacing w:after="29" w:line="249" w:lineRule="auto"/>
        <w:ind w:right="13" w:hanging="166"/>
        <w:jc w:val="both"/>
        <w:rPr>
          <w:rFonts w:ascii="Arial" w:hAnsi="Arial" w:cs="Arial"/>
          <w:sz w:val="24"/>
          <w:szCs w:val="24"/>
        </w:rPr>
      </w:pPr>
      <w:r w:rsidRPr="001D4BE4">
        <w:rPr>
          <w:rFonts w:ascii="Arial" w:eastAsia="Arial" w:hAnsi="Arial" w:cs="Arial"/>
          <w:sz w:val="24"/>
          <w:szCs w:val="24"/>
        </w:rPr>
        <w:t>L’agrément du ministère des énergies et des énergies renouvelables</w:t>
      </w:r>
    </w:p>
    <w:p w14:paraId="1E8902D3" w14:textId="662697D9" w:rsidR="00682813" w:rsidRPr="0070031A" w:rsidRDefault="00682813" w:rsidP="001D4BE4">
      <w:pPr>
        <w:numPr>
          <w:ilvl w:val="0"/>
          <w:numId w:val="25"/>
        </w:numPr>
        <w:spacing w:after="29" w:line="249" w:lineRule="auto"/>
        <w:ind w:right="13" w:hanging="166"/>
        <w:jc w:val="both"/>
        <w:rPr>
          <w:rFonts w:ascii="Arial" w:hAnsi="Arial" w:cs="Arial"/>
          <w:sz w:val="24"/>
          <w:szCs w:val="24"/>
        </w:rPr>
      </w:pPr>
      <w:r w:rsidRPr="008F6B01">
        <w:rPr>
          <w:rFonts w:ascii="Arial" w:eastAsia="Arial" w:hAnsi="Arial" w:cs="Arial"/>
          <w:sz w:val="24"/>
          <w:szCs w:val="24"/>
        </w:rPr>
        <w:lastRenderedPageBreak/>
        <w:t xml:space="preserve"> </w:t>
      </w:r>
      <w:r w:rsidRPr="008F6B01">
        <w:rPr>
          <w:rFonts w:ascii="Arial" w:hAnsi="Arial" w:cs="Arial"/>
          <w:sz w:val="24"/>
          <w:szCs w:val="24"/>
        </w:rPr>
        <w:t xml:space="preserve"> </w:t>
      </w:r>
      <w:r w:rsidR="008F6B01" w:rsidRPr="008F6B01">
        <w:rPr>
          <w:rFonts w:ascii="Arial" w:eastAsiaTheme="minorEastAsia" w:hAnsi="Arial" w:cs="Arial"/>
          <w:color w:val="000000" w:themeColor="text1"/>
          <w:sz w:val="24"/>
          <w:szCs w:val="24"/>
        </w:rPr>
        <w:t xml:space="preserve">La preuve de l’exécution de travaux similaires (trois (03) attestations de bonne exécution fourniture et installation d’équipements solaires) </w:t>
      </w:r>
    </w:p>
    <w:p w14:paraId="3B8F4208" w14:textId="54324621" w:rsidR="0070031A" w:rsidRPr="0070031A" w:rsidRDefault="0070031A" w:rsidP="0070031A">
      <w:pPr>
        <w:pStyle w:val="Paragraphedeliste"/>
        <w:numPr>
          <w:ilvl w:val="0"/>
          <w:numId w:val="25"/>
        </w:numPr>
        <w:spacing w:after="38" w:line="269" w:lineRule="auto"/>
        <w:ind w:right="14"/>
        <w:jc w:val="both"/>
        <w:rPr>
          <w:rFonts w:ascii="Arial" w:hAnsi="Arial" w:cs="Arial"/>
          <w:sz w:val="24"/>
          <w:szCs w:val="24"/>
        </w:rPr>
      </w:pPr>
      <w:r w:rsidRPr="0070031A">
        <w:rPr>
          <w:rFonts w:ascii="Arial" w:hAnsi="Arial" w:cs="Arial"/>
          <w:sz w:val="24"/>
          <w:szCs w:val="24"/>
        </w:rPr>
        <w:t xml:space="preserve">La description détaillée </w:t>
      </w:r>
      <w:r w:rsidRPr="0070031A">
        <w:rPr>
          <w:rFonts w:ascii="Arial" w:hAnsi="Arial" w:cs="Arial"/>
          <w:color w:val="000000" w:themeColor="text1"/>
          <w:sz w:val="24"/>
          <w:szCs w:val="24"/>
        </w:rPr>
        <w:t xml:space="preserve">de tout le matériel proposé répondant aux spécifications techniques y inclut les câbles et accessoires </w:t>
      </w:r>
    </w:p>
    <w:p w14:paraId="01E4F42B" w14:textId="77777777" w:rsidR="0070031A" w:rsidRPr="008F6B01" w:rsidRDefault="0070031A" w:rsidP="0070031A">
      <w:pPr>
        <w:numPr>
          <w:ilvl w:val="0"/>
          <w:numId w:val="25"/>
        </w:numPr>
        <w:spacing w:after="38" w:line="269" w:lineRule="auto"/>
        <w:ind w:right="14"/>
        <w:jc w:val="both"/>
        <w:rPr>
          <w:rFonts w:ascii="Arial" w:hAnsi="Arial" w:cs="Arial"/>
          <w:sz w:val="24"/>
          <w:szCs w:val="24"/>
        </w:rPr>
      </w:pPr>
      <w:r w:rsidRPr="008F6B01">
        <w:rPr>
          <w:rFonts w:ascii="Arial" w:hAnsi="Arial" w:cs="Arial"/>
          <w:sz w:val="24"/>
          <w:szCs w:val="24"/>
        </w:rPr>
        <w:t xml:space="preserve">Fiches techniques </w:t>
      </w:r>
      <w:r w:rsidRPr="008F6B01">
        <w:rPr>
          <w:rFonts w:ascii="Arial" w:hAnsi="Arial" w:cs="Arial"/>
          <w:color w:val="000000" w:themeColor="text1"/>
          <w:sz w:val="24"/>
          <w:szCs w:val="24"/>
        </w:rPr>
        <w:t xml:space="preserve">de tous matériels / équipements proposés </w:t>
      </w:r>
      <w:r w:rsidRPr="008F6B01">
        <w:rPr>
          <w:rFonts w:ascii="Arial" w:hAnsi="Arial" w:cs="Arial"/>
          <w:sz w:val="24"/>
          <w:szCs w:val="24"/>
        </w:rPr>
        <w:t xml:space="preserve">  </w:t>
      </w:r>
    </w:p>
    <w:p w14:paraId="4777BF22" w14:textId="77777777" w:rsidR="0070031A" w:rsidRPr="008F6B01" w:rsidRDefault="0070031A" w:rsidP="0070031A">
      <w:pPr>
        <w:numPr>
          <w:ilvl w:val="0"/>
          <w:numId w:val="25"/>
        </w:numPr>
        <w:spacing w:after="38" w:line="269" w:lineRule="auto"/>
        <w:ind w:right="14"/>
        <w:jc w:val="both"/>
        <w:rPr>
          <w:rFonts w:ascii="Arial" w:hAnsi="Arial" w:cs="Arial"/>
          <w:sz w:val="24"/>
          <w:szCs w:val="24"/>
        </w:rPr>
      </w:pPr>
      <w:r w:rsidRPr="008F6B01">
        <w:rPr>
          <w:rFonts w:ascii="Arial" w:hAnsi="Arial" w:cs="Arial"/>
          <w:sz w:val="24"/>
          <w:szCs w:val="24"/>
        </w:rPr>
        <w:t xml:space="preserve">Les </w:t>
      </w:r>
      <w:r w:rsidRPr="008F6B01">
        <w:rPr>
          <w:rFonts w:ascii="Arial" w:hAnsi="Arial" w:cs="Arial"/>
          <w:color w:val="000000" w:themeColor="text1"/>
          <w:sz w:val="24"/>
          <w:szCs w:val="24"/>
        </w:rPr>
        <w:t>schémas de l’installations y compris la prise en compte des 16 modules</w:t>
      </w:r>
    </w:p>
    <w:p w14:paraId="57EC46F5" w14:textId="77777777" w:rsidR="0070031A" w:rsidRPr="008F6B01" w:rsidRDefault="0070031A" w:rsidP="0070031A">
      <w:pPr>
        <w:numPr>
          <w:ilvl w:val="0"/>
          <w:numId w:val="25"/>
        </w:numPr>
        <w:spacing w:after="38" w:line="269" w:lineRule="auto"/>
        <w:ind w:right="14"/>
        <w:jc w:val="both"/>
        <w:rPr>
          <w:rFonts w:ascii="Arial" w:hAnsi="Arial" w:cs="Arial"/>
          <w:sz w:val="24"/>
          <w:szCs w:val="24"/>
        </w:rPr>
      </w:pPr>
      <w:r w:rsidRPr="008F6B01">
        <w:rPr>
          <w:rFonts w:ascii="Arial" w:hAnsi="Arial" w:cs="Arial"/>
          <w:sz w:val="24"/>
          <w:szCs w:val="24"/>
        </w:rPr>
        <w:t xml:space="preserve">Proposer une offre de garantie de minimum deux (02) an </w:t>
      </w:r>
    </w:p>
    <w:p w14:paraId="0F0B3224" w14:textId="77777777" w:rsidR="0070031A" w:rsidRPr="008F6B01" w:rsidRDefault="0070031A" w:rsidP="0070031A">
      <w:pPr>
        <w:spacing w:after="29" w:line="249" w:lineRule="auto"/>
        <w:ind w:left="166" w:right="13"/>
        <w:jc w:val="both"/>
        <w:rPr>
          <w:rFonts w:ascii="Arial" w:hAnsi="Arial" w:cs="Arial"/>
          <w:sz w:val="24"/>
          <w:szCs w:val="24"/>
        </w:rPr>
      </w:pPr>
    </w:p>
    <w:p w14:paraId="2DB98A20" w14:textId="77777777" w:rsidR="001D4BE4" w:rsidRDefault="001D4BE4" w:rsidP="00682813">
      <w:pPr>
        <w:spacing w:line="276" w:lineRule="auto"/>
        <w:rPr>
          <w:rFonts w:ascii="Arial" w:eastAsia="Arial" w:hAnsi="Arial" w:cs="Arial"/>
          <w:b/>
          <w:sz w:val="24"/>
          <w:szCs w:val="24"/>
          <w:shd w:val="clear" w:color="auto" w:fill="FFFF00"/>
        </w:rPr>
      </w:pPr>
    </w:p>
    <w:p w14:paraId="093E1FFD" w14:textId="171DC923" w:rsidR="00682813" w:rsidRPr="00E46C56" w:rsidRDefault="00682813" w:rsidP="00682813">
      <w:pPr>
        <w:spacing w:line="276" w:lineRule="auto"/>
        <w:rPr>
          <w:rFonts w:ascii="Arial" w:hAnsi="Arial" w:cs="Arial"/>
          <w:sz w:val="24"/>
          <w:szCs w:val="24"/>
        </w:rPr>
      </w:pPr>
      <w:r w:rsidRPr="00E46C56">
        <w:rPr>
          <w:rFonts w:ascii="Arial" w:eastAsia="Arial" w:hAnsi="Arial" w:cs="Arial"/>
          <w:b/>
          <w:sz w:val="24"/>
          <w:szCs w:val="24"/>
          <w:shd w:val="clear" w:color="auto" w:fill="FFFF00"/>
        </w:rPr>
        <w:t>NB : les documents constituants l’offre administrative</w:t>
      </w:r>
      <w:r w:rsidR="0070031A">
        <w:rPr>
          <w:rFonts w:ascii="Arial" w:eastAsia="Arial" w:hAnsi="Arial" w:cs="Arial"/>
          <w:b/>
          <w:sz w:val="24"/>
          <w:szCs w:val="24"/>
          <w:shd w:val="clear" w:color="auto" w:fill="FFFF00"/>
        </w:rPr>
        <w:t xml:space="preserve"> et technique</w:t>
      </w:r>
      <w:r w:rsidRPr="00E46C56">
        <w:rPr>
          <w:rFonts w:ascii="Arial" w:eastAsia="Arial" w:hAnsi="Arial" w:cs="Arial"/>
          <w:b/>
          <w:sz w:val="24"/>
          <w:szCs w:val="24"/>
          <w:shd w:val="clear" w:color="auto" w:fill="FFFF00"/>
        </w:rPr>
        <w:t xml:space="preserve"> ont tous un caractère</w:t>
      </w:r>
      <w:r w:rsidRPr="00E46C56">
        <w:rPr>
          <w:rFonts w:ascii="Arial" w:eastAsia="Arial" w:hAnsi="Arial" w:cs="Arial"/>
          <w:b/>
          <w:sz w:val="24"/>
          <w:szCs w:val="24"/>
        </w:rPr>
        <w:t xml:space="preserve"> </w:t>
      </w:r>
      <w:r w:rsidRPr="00E46C56">
        <w:rPr>
          <w:rFonts w:ascii="Arial" w:eastAsia="Arial" w:hAnsi="Arial" w:cs="Arial"/>
          <w:b/>
          <w:sz w:val="24"/>
          <w:szCs w:val="24"/>
          <w:shd w:val="clear" w:color="auto" w:fill="FFFF00"/>
        </w:rPr>
        <w:t>éliminatoire. Le manque d’une seule pièce rend l’offre inéligible.</w:t>
      </w:r>
      <w:r w:rsidRPr="00E46C56">
        <w:rPr>
          <w:rFonts w:ascii="Arial" w:hAnsi="Arial" w:cs="Arial"/>
          <w:sz w:val="24"/>
          <w:szCs w:val="24"/>
        </w:rPr>
        <w:t xml:space="preserve"> </w:t>
      </w:r>
    </w:p>
    <w:p w14:paraId="1E5262A5" w14:textId="34125427" w:rsidR="00682813" w:rsidRPr="00E46C56" w:rsidRDefault="00682813" w:rsidP="0070031A">
      <w:pPr>
        <w:spacing w:line="259" w:lineRule="auto"/>
        <w:rPr>
          <w:rFonts w:ascii="Arial" w:hAnsi="Arial" w:cs="Arial"/>
          <w:sz w:val="24"/>
          <w:szCs w:val="24"/>
        </w:rPr>
      </w:pPr>
      <w:r w:rsidRPr="00E46C56">
        <w:rPr>
          <w:rFonts w:ascii="Arial" w:hAnsi="Arial" w:cs="Arial"/>
          <w:sz w:val="24"/>
          <w:szCs w:val="24"/>
        </w:rPr>
        <w:t xml:space="preserve"> </w:t>
      </w:r>
    </w:p>
    <w:p w14:paraId="599F23E3" w14:textId="77777777" w:rsidR="00682813" w:rsidRPr="00E46C56" w:rsidRDefault="00682813" w:rsidP="00682813">
      <w:pPr>
        <w:numPr>
          <w:ilvl w:val="1"/>
          <w:numId w:val="26"/>
        </w:numPr>
        <w:spacing w:after="9" w:line="267" w:lineRule="auto"/>
        <w:ind w:hanging="360"/>
        <w:rPr>
          <w:rFonts w:ascii="Arial" w:hAnsi="Arial" w:cs="Arial"/>
          <w:sz w:val="24"/>
          <w:szCs w:val="24"/>
        </w:rPr>
      </w:pPr>
      <w:r w:rsidRPr="00E46C56">
        <w:rPr>
          <w:rFonts w:ascii="Arial" w:eastAsia="Arial" w:hAnsi="Arial" w:cs="Arial"/>
          <w:b/>
          <w:sz w:val="24"/>
          <w:szCs w:val="24"/>
          <w:u w:val="single" w:color="000000"/>
        </w:rPr>
        <w:t>Composition de l’offre financière :</w:t>
      </w:r>
      <w:r w:rsidRPr="00E46C56">
        <w:rPr>
          <w:rFonts w:ascii="Arial" w:eastAsia="Arial" w:hAnsi="Arial" w:cs="Arial"/>
          <w:b/>
          <w:sz w:val="24"/>
          <w:szCs w:val="24"/>
        </w:rPr>
        <w:t xml:space="preserve"> </w:t>
      </w:r>
    </w:p>
    <w:p w14:paraId="4930B466" w14:textId="77777777" w:rsidR="00682813" w:rsidRPr="00E46C56" w:rsidRDefault="00682813" w:rsidP="00682813">
      <w:pPr>
        <w:spacing w:after="21" w:line="259" w:lineRule="auto"/>
        <w:rPr>
          <w:rFonts w:ascii="Arial" w:hAnsi="Arial" w:cs="Arial"/>
          <w:sz w:val="24"/>
          <w:szCs w:val="24"/>
        </w:rPr>
      </w:pPr>
      <w:r w:rsidRPr="00E46C56">
        <w:rPr>
          <w:rFonts w:ascii="Arial" w:hAnsi="Arial" w:cs="Arial"/>
          <w:color w:val="FF0000"/>
          <w:sz w:val="24"/>
          <w:szCs w:val="24"/>
        </w:rPr>
        <w:t xml:space="preserve"> </w:t>
      </w:r>
    </w:p>
    <w:p w14:paraId="6C858D56" w14:textId="77777777" w:rsidR="00682813" w:rsidRPr="00E46C56" w:rsidRDefault="00682813" w:rsidP="00682813">
      <w:pPr>
        <w:spacing w:line="276" w:lineRule="auto"/>
        <w:rPr>
          <w:rFonts w:ascii="Arial" w:hAnsi="Arial" w:cs="Arial"/>
          <w:sz w:val="24"/>
          <w:szCs w:val="24"/>
        </w:rPr>
      </w:pPr>
      <w:r w:rsidRPr="00E46C56">
        <w:rPr>
          <w:rFonts w:ascii="Arial" w:eastAsia="Arial" w:hAnsi="Arial" w:cs="Arial"/>
          <w:b/>
          <w:sz w:val="24"/>
          <w:szCs w:val="24"/>
          <w:u w:val="single" w:color="000000"/>
        </w:rPr>
        <w:t>L’offre financière</w:t>
      </w:r>
      <w:r w:rsidRPr="00E46C56">
        <w:rPr>
          <w:rFonts w:ascii="Arial" w:hAnsi="Arial" w:cs="Arial"/>
          <w:sz w:val="24"/>
          <w:szCs w:val="24"/>
        </w:rPr>
        <w:t xml:space="preserve"> contient le devis quantitatif chiffré, avec les différents totaux ; il doit être vérifié arithmétiquement et le total général doit être conforme au montant indiqué </w:t>
      </w:r>
      <w:r w:rsidRPr="00E46C56">
        <w:rPr>
          <w:rFonts w:ascii="Arial" w:eastAsia="Arial" w:hAnsi="Arial" w:cs="Arial"/>
          <w:sz w:val="24"/>
          <w:szCs w:val="24"/>
        </w:rPr>
        <w:t xml:space="preserve">dans l’offre. </w:t>
      </w:r>
      <w:r w:rsidRPr="00E46C56">
        <w:rPr>
          <w:rFonts w:ascii="Arial" w:hAnsi="Arial" w:cs="Arial"/>
          <w:sz w:val="24"/>
          <w:szCs w:val="24"/>
        </w:rPr>
        <w:t xml:space="preserve"> </w:t>
      </w:r>
    </w:p>
    <w:p w14:paraId="5A8C05BD" w14:textId="77777777" w:rsidR="00682813" w:rsidRDefault="00682813" w:rsidP="00682813">
      <w:pPr>
        <w:spacing w:after="28"/>
        <w:ind w:left="-5" w:right="14"/>
        <w:rPr>
          <w:rFonts w:ascii="Arial" w:hAnsi="Arial" w:cs="Arial"/>
          <w:sz w:val="24"/>
          <w:szCs w:val="24"/>
        </w:rPr>
      </w:pPr>
      <w:r w:rsidRPr="00E46C56">
        <w:rPr>
          <w:rFonts w:ascii="Arial" w:eastAsia="Arial" w:hAnsi="Arial" w:cs="Arial"/>
          <w:sz w:val="24"/>
          <w:szCs w:val="24"/>
        </w:rPr>
        <w:t>Toute offre n’ayant pas satisfait aux conditions ci</w:t>
      </w:r>
      <w:r w:rsidRPr="00E46C56">
        <w:rPr>
          <w:rFonts w:ascii="Arial" w:hAnsi="Arial" w:cs="Arial"/>
          <w:sz w:val="24"/>
          <w:szCs w:val="24"/>
        </w:rPr>
        <w:t xml:space="preserve">-dessus énumérées sera déclarée non-conforme et rejetée. </w:t>
      </w:r>
    </w:p>
    <w:p w14:paraId="55293410" w14:textId="77777777" w:rsidR="00554D37" w:rsidRPr="00E46C56" w:rsidRDefault="00554D37" w:rsidP="00682813">
      <w:pPr>
        <w:spacing w:after="28"/>
        <w:ind w:left="-5" w:right="14"/>
        <w:rPr>
          <w:rFonts w:ascii="Arial" w:hAnsi="Arial" w:cs="Arial"/>
          <w:sz w:val="24"/>
          <w:szCs w:val="24"/>
        </w:rPr>
      </w:pPr>
    </w:p>
    <w:p w14:paraId="48C51A45" w14:textId="77777777" w:rsidR="00682813" w:rsidRPr="00E46C56" w:rsidRDefault="00682813" w:rsidP="00682813">
      <w:pPr>
        <w:numPr>
          <w:ilvl w:val="0"/>
          <w:numId w:val="27"/>
        </w:numPr>
        <w:spacing w:after="143" w:line="259" w:lineRule="auto"/>
        <w:ind w:right="2" w:hanging="708"/>
        <w:rPr>
          <w:rFonts w:ascii="Arial" w:hAnsi="Arial" w:cs="Arial"/>
          <w:sz w:val="24"/>
          <w:szCs w:val="24"/>
        </w:rPr>
      </w:pPr>
      <w:r w:rsidRPr="00E46C56">
        <w:rPr>
          <w:rFonts w:ascii="Arial" w:eastAsia="Arial" w:hAnsi="Arial" w:cs="Arial"/>
          <w:b/>
          <w:sz w:val="24"/>
          <w:szCs w:val="24"/>
        </w:rPr>
        <w:t xml:space="preserve">Monnaie de l’Offre </w:t>
      </w:r>
    </w:p>
    <w:p w14:paraId="4C8DB783" w14:textId="77777777" w:rsidR="00682813" w:rsidRDefault="00682813" w:rsidP="00682813">
      <w:pPr>
        <w:spacing w:after="30"/>
        <w:ind w:left="-5" w:right="14"/>
        <w:rPr>
          <w:rFonts w:ascii="Arial" w:hAnsi="Arial" w:cs="Arial"/>
          <w:sz w:val="24"/>
          <w:szCs w:val="24"/>
        </w:rPr>
      </w:pPr>
      <w:r w:rsidRPr="00E46C56">
        <w:rPr>
          <w:rFonts w:ascii="Arial" w:hAnsi="Arial" w:cs="Arial"/>
          <w:sz w:val="24"/>
          <w:szCs w:val="24"/>
        </w:rPr>
        <w:t xml:space="preserve">Les prix unitaires et totaux seront libellés par le soumissionnaire en franc CFA. </w:t>
      </w:r>
    </w:p>
    <w:p w14:paraId="4AF22ADF" w14:textId="77777777" w:rsidR="00554D37" w:rsidRPr="00E46C56" w:rsidRDefault="00554D37" w:rsidP="00682813">
      <w:pPr>
        <w:spacing w:after="30"/>
        <w:ind w:left="-5" w:right="14"/>
        <w:rPr>
          <w:rFonts w:ascii="Arial" w:hAnsi="Arial" w:cs="Arial"/>
          <w:sz w:val="24"/>
          <w:szCs w:val="24"/>
        </w:rPr>
      </w:pPr>
    </w:p>
    <w:p w14:paraId="73C5EC63" w14:textId="77777777" w:rsidR="00682813" w:rsidRPr="00E46C56" w:rsidRDefault="00682813" w:rsidP="00682813">
      <w:pPr>
        <w:numPr>
          <w:ilvl w:val="0"/>
          <w:numId w:val="27"/>
        </w:numPr>
        <w:spacing w:after="153" w:line="250" w:lineRule="auto"/>
        <w:ind w:right="2" w:hanging="708"/>
        <w:rPr>
          <w:rFonts w:ascii="Arial" w:hAnsi="Arial" w:cs="Arial"/>
          <w:sz w:val="24"/>
          <w:szCs w:val="24"/>
        </w:rPr>
      </w:pPr>
      <w:r w:rsidRPr="00E46C56">
        <w:rPr>
          <w:rFonts w:ascii="Arial" w:eastAsia="Arial" w:hAnsi="Arial" w:cs="Arial"/>
          <w:b/>
          <w:sz w:val="24"/>
          <w:szCs w:val="24"/>
        </w:rPr>
        <w:t xml:space="preserve">Validité des Offres </w:t>
      </w:r>
    </w:p>
    <w:p w14:paraId="0B0A7CF7" w14:textId="77777777" w:rsidR="00682813" w:rsidRPr="00E46C56" w:rsidRDefault="00682813" w:rsidP="00682813">
      <w:pPr>
        <w:spacing w:after="30"/>
        <w:ind w:left="-5" w:right="14"/>
        <w:rPr>
          <w:rFonts w:ascii="Arial" w:hAnsi="Arial" w:cs="Arial"/>
          <w:sz w:val="24"/>
          <w:szCs w:val="24"/>
        </w:rPr>
      </w:pPr>
      <w:r w:rsidRPr="00E46C56">
        <w:rPr>
          <w:rFonts w:ascii="Arial" w:hAnsi="Arial" w:cs="Arial"/>
          <w:sz w:val="24"/>
          <w:szCs w:val="24"/>
        </w:rPr>
        <w:t xml:space="preserve">Les offres resteront valides pendant une période de 90 jours calendaire. </w:t>
      </w:r>
    </w:p>
    <w:p w14:paraId="2C68D1E5" w14:textId="77777777" w:rsidR="00682813" w:rsidRPr="00E46C56" w:rsidRDefault="00682813" w:rsidP="00682813">
      <w:pPr>
        <w:pStyle w:val="Titre1"/>
        <w:tabs>
          <w:tab w:val="center" w:pos="2508"/>
        </w:tabs>
        <w:spacing w:after="143" w:line="259" w:lineRule="auto"/>
        <w:ind w:left="-15"/>
        <w:rPr>
          <w:rFonts w:ascii="Arial" w:hAnsi="Arial" w:cs="Arial"/>
          <w:sz w:val="24"/>
          <w:szCs w:val="24"/>
        </w:rPr>
      </w:pPr>
      <w:r w:rsidRPr="00E46C56">
        <w:rPr>
          <w:rFonts w:ascii="Arial" w:hAnsi="Arial" w:cs="Arial"/>
          <w:sz w:val="24"/>
          <w:szCs w:val="24"/>
        </w:rPr>
        <w:t xml:space="preserve">12. </w:t>
      </w:r>
      <w:r w:rsidRPr="00E46C56">
        <w:rPr>
          <w:rFonts w:ascii="Arial" w:hAnsi="Arial" w:cs="Arial"/>
          <w:sz w:val="24"/>
          <w:szCs w:val="24"/>
        </w:rPr>
        <w:tab/>
      </w:r>
      <w:r w:rsidRPr="00E46C56">
        <w:rPr>
          <w:rFonts w:ascii="Arial" w:eastAsia="Arial" w:hAnsi="Arial" w:cs="Arial"/>
          <w:sz w:val="24"/>
          <w:szCs w:val="24"/>
        </w:rPr>
        <w:t>Mode de présentation de l’Offre</w:t>
      </w:r>
      <w:r w:rsidRPr="00E46C56">
        <w:rPr>
          <w:rFonts w:ascii="Arial" w:hAnsi="Arial" w:cs="Arial"/>
          <w:sz w:val="24"/>
          <w:szCs w:val="24"/>
        </w:rPr>
        <w:t xml:space="preserve"> </w:t>
      </w:r>
    </w:p>
    <w:p w14:paraId="6C553BFE" w14:textId="77777777" w:rsidR="00823BB2" w:rsidRDefault="00823BB2" w:rsidP="00823BB2">
      <w:pPr>
        <w:spacing w:line="249" w:lineRule="auto"/>
        <w:ind w:left="-5" w:right="11"/>
        <w:rPr>
          <w:rFonts w:ascii="Arial" w:eastAsia="Arial" w:hAnsi="Arial" w:cs="Arial"/>
          <w:sz w:val="24"/>
          <w:szCs w:val="24"/>
        </w:rPr>
      </w:pPr>
      <w:r w:rsidRPr="00823BB2">
        <w:rPr>
          <w:rFonts w:ascii="Arial" w:eastAsia="Arial" w:hAnsi="Arial" w:cs="Arial"/>
          <w:sz w:val="24"/>
          <w:szCs w:val="24"/>
        </w:rPr>
        <w:t xml:space="preserve">Les soumissionnaires présenteront trois (03) offres, à savoir l’offre administrative et </w:t>
      </w:r>
      <w:proofErr w:type="spellStart"/>
      <w:r w:rsidRPr="00823BB2">
        <w:rPr>
          <w:rFonts w:ascii="Arial" w:eastAsia="Arial" w:hAnsi="Arial" w:cs="Arial"/>
          <w:sz w:val="24"/>
          <w:szCs w:val="24"/>
        </w:rPr>
        <w:t>tech-nique</w:t>
      </w:r>
      <w:proofErr w:type="spellEnd"/>
      <w:r w:rsidRPr="00823BB2">
        <w:rPr>
          <w:rFonts w:ascii="Arial" w:eastAsia="Arial" w:hAnsi="Arial" w:cs="Arial"/>
          <w:sz w:val="24"/>
          <w:szCs w:val="24"/>
        </w:rPr>
        <w:t xml:space="preserve"> en un seul fichier (</w:t>
      </w:r>
      <w:r w:rsidRPr="00823BB2">
        <w:rPr>
          <w:rFonts w:ascii="Arial" w:eastAsia="Arial" w:hAnsi="Arial" w:cs="Arial"/>
          <w:b/>
          <w:bCs/>
          <w:sz w:val="24"/>
          <w:szCs w:val="24"/>
        </w:rPr>
        <w:t>1</w:t>
      </w:r>
      <w:r w:rsidRPr="00823BB2">
        <w:rPr>
          <w:rFonts w:ascii="Arial" w:eastAsia="Arial" w:hAnsi="Arial" w:cs="Arial"/>
          <w:sz w:val="24"/>
          <w:szCs w:val="24"/>
        </w:rPr>
        <w:t xml:space="preserve">) et l’offre financière dans un autre fichier (2), les deux fichiers </w:t>
      </w:r>
      <w:proofErr w:type="spellStart"/>
      <w:r w:rsidRPr="00823BB2">
        <w:rPr>
          <w:rFonts w:ascii="Arial" w:eastAsia="Arial" w:hAnsi="Arial" w:cs="Arial"/>
          <w:sz w:val="24"/>
          <w:szCs w:val="24"/>
        </w:rPr>
        <w:t>dif-férents</w:t>
      </w:r>
      <w:proofErr w:type="spellEnd"/>
      <w:r w:rsidRPr="00823BB2">
        <w:rPr>
          <w:rFonts w:ascii="Arial" w:eastAsia="Arial" w:hAnsi="Arial" w:cs="Arial"/>
          <w:sz w:val="24"/>
          <w:szCs w:val="24"/>
        </w:rPr>
        <w:t xml:space="preserve"> annexé dans un même mail. </w:t>
      </w:r>
    </w:p>
    <w:p w14:paraId="38783279" w14:textId="77777777" w:rsidR="00823BB2" w:rsidRPr="00823BB2" w:rsidRDefault="00823BB2" w:rsidP="00823BB2">
      <w:pPr>
        <w:spacing w:line="249" w:lineRule="auto"/>
        <w:ind w:left="-5" w:right="11"/>
        <w:rPr>
          <w:rFonts w:ascii="Arial" w:eastAsia="Arial" w:hAnsi="Arial" w:cs="Arial"/>
          <w:sz w:val="24"/>
          <w:szCs w:val="24"/>
        </w:rPr>
      </w:pPr>
    </w:p>
    <w:p w14:paraId="1CEB6747" w14:textId="77777777" w:rsidR="00823BB2" w:rsidRPr="00823BB2" w:rsidRDefault="00823BB2" w:rsidP="00823BB2">
      <w:pPr>
        <w:spacing w:line="249" w:lineRule="auto"/>
        <w:ind w:left="-5" w:right="11"/>
        <w:rPr>
          <w:rFonts w:ascii="Arial" w:eastAsia="Arial" w:hAnsi="Arial" w:cs="Arial"/>
          <w:sz w:val="24"/>
          <w:szCs w:val="24"/>
        </w:rPr>
      </w:pPr>
      <w:r w:rsidRPr="00823BB2">
        <w:rPr>
          <w:rFonts w:ascii="Arial" w:eastAsia="Arial" w:hAnsi="Arial" w:cs="Arial"/>
          <w:sz w:val="24"/>
          <w:szCs w:val="24"/>
        </w:rPr>
        <w:t xml:space="preserve">- </w:t>
      </w:r>
      <w:r w:rsidRPr="00823BB2">
        <w:rPr>
          <w:rFonts w:ascii="Arial" w:eastAsia="Arial" w:hAnsi="Arial" w:cs="Arial"/>
          <w:b/>
          <w:bCs/>
          <w:sz w:val="24"/>
          <w:szCs w:val="24"/>
        </w:rPr>
        <w:t xml:space="preserve">Fichier 1 ou Dossier 1 : Offre Administrative et technique. </w:t>
      </w:r>
    </w:p>
    <w:p w14:paraId="0DE5C6C5" w14:textId="77777777" w:rsidR="00823BB2" w:rsidRDefault="00823BB2" w:rsidP="00823BB2">
      <w:pPr>
        <w:spacing w:line="249" w:lineRule="auto"/>
        <w:ind w:left="-5" w:right="11"/>
        <w:rPr>
          <w:rFonts w:ascii="Arial" w:eastAsia="Arial" w:hAnsi="Arial" w:cs="Arial"/>
          <w:b/>
          <w:bCs/>
          <w:sz w:val="24"/>
          <w:szCs w:val="24"/>
        </w:rPr>
      </w:pPr>
      <w:r w:rsidRPr="00823BB2">
        <w:rPr>
          <w:rFonts w:ascii="Arial" w:eastAsia="Arial" w:hAnsi="Arial" w:cs="Arial"/>
          <w:sz w:val="24"/>
          <w:szCs w:val="24"/>
        </w:rPr>
        <w:t xml:space="preserve">- </w:t>
      </w:r>
      <w:r w:rsidRPr="00823BB2">
        <w:rPr>
          <w:rFonts w:ascii="Arial" w:eastAsia="Arial" w:hAnsi="Arial" w:cs="Arial"/>
          <w:b/>
          <w:bCs/>
          <w:sz w:val="24"/>
          <w:szCs w:val="24"/>
        </w:rPr>
        <w:t xml:space="preserve">Fichier 2 ou Dossier 2 : Offre Financière. </w:t>
      </w:r>
    </w:p>
    <w:p w14:paraId="703FB18C" w14:textId="77777777" w:rsidR="00823BB2" w:rsidRPr="00823BB2" w:rsidRDefault="00823BB2" w:rsidP="00823BB2">
      <w:pPr>
        <w:spacing w:line="249" w:lineRule="auto"/>
        <w:ind w:left="-5" w:right="11"/>
        <w:rPr>
          <w:rFonts w:ascii="Arial" w:eastAsia="Arial" w:hAnsi="Arial" w:cs="Arial"/>
          <w:sz w:val="24"/>
          <w:szCs w:val="24"/>
        </w:rPr>
      </w:pPr>
    </w:p>
    <w:p w14:paraId="0A471D92" w14:textId="60528406" w:rsidR="00823BB2" w:rsidRDefault="00823BB2" w:rsidP="00823BB2">
      <w:pPr>
        <w:spacing w:line="249" w:lineRule="auto"/>
        <w:ind w:left="-5" w:right="11"/>
        <w:rPr>
          <w:rFonts w:ascii="Arial" w:hAnsi="Arial" w:cs="Arial"/>
          <w:b/>
          <w:bCs/>
          <w:sz w:val="24"/>
          <w:szCs w:val="24"/>
        </w:rPr>
      </w:pPr>
      <w:r w:rsidRPr="00823BB2">
        <w:rPr>
          <w:rFonts w:ascii="Arial" w:hAnsi="Arial" w:cs="Arial"/>
          <w:sz w:val="24"/>
          <w:szCs w:val="24"/>
        </w:rPr>
        <w:t xml:space="preserve">Ces deux fichiers ou dossiers doivent être envoyés dans un seul mail à l’adresse suivante : </w:t>
      </w:r>
      <w:hyperlink r:id="rId13" w:history="1">
        <w:r w:rsidR="00897CE5" w:rsidRPr="005D34DC">
          <w:rPr>
            <w:rStyle w:val="Lienhypertexte"/>
            <w:rFonts w:ascii="Arial" w:hAnsi="Arial" w:cs="Arial"/>
            <w:b/>
            <w:bCs/>
            <w:sz w:val="24"/>
            <w:szCs w:val="24"/>
          </w:rPr>
          <w:t>NE_Quotation@giz.de</w:t>
        </w:r>
      </w:hyperlink>
      <w:r w:rsidR="00897CE5">
        <w:rPr>
          <w:rFonts w:ascii="Arial" w:hAnsi="Arial" w:cs="Arial"/>
          <w:b/>
          <w:bCs/>
          <w:sz w:val="24"/>
          <w:szCs w:val="24"/>
        </w:rPr>
        <w:t xml:space="preserve"> </w:t>
      </w:r>
      <w:r w:rsidRPr="00823BB2">
        <w:rPr>
          <w:rFonts w:ascii="Arial" w:hAnsi="Arial" w:cs="Arial"/>
          <w:b/>
          <w:bCs/>
          <w:sz w:val="24"/>
          <w:szCs w:val="24"/>
        </w:rPr>
        <w:t xml:space="preserve"> </w:t>
      </w:r>
      <w:r w:rsidRPr="00823BB2">
        <w:rPr>
          <w:rFonts w:ascii="Arial" w:hAnsi="Arial" w:cs="Arial"/>
          <w:sz w:val="24"/>
          <w:szCs w:val="24"/>
        </w:rPr>
        <w:t xml:space="preserve">au plus tard le </w:t>
      </w:r>
      <w:r w:rsidR="00897CE5">
        <w:rPr>
          <w:rFonts w:ascii="Arial" w:hAnsi="Arial" w:cs="Arial"/>
          <w:b/>
          <w:bCs/>
          <w:sz w:val="24"/>
          <w:szCs w:val="24"/>
        </w:rPr>
        <w:t>lundi</w:t>
      </w:r>
      <w:r w:rsidR="00897CE5" w:rsidRPr="00897CE5">
        <w:rPr>
          <w:rFonts w:ascii="Arial" w:hAnsi="Arial" w:cs="Arial"/>
          <w:b/>
          <w:bCs/>
          <w:sz w:val="24"/>
          <w:szCs w:val="24"/>
        </w:rPr>
        <w:t xml:space="preserve"> 0</w:t>
      </w:r>
      <w:r w:rsidR="00897CE5">
        <w:rPr>
          <w:rFonts w:ascii="Arial" w:hAnsi="Arial" w:cs="Arial"/>
          <w:b/>
          <w:bCs/>
          <w:sz w:val="24"/>
          <w:szCs w:val="24"/>
        </w:rPr>
        <w:t>7</w:t>
      </w:r>
      <w:r w:rsidR="00897CE5" w:rsidRPr="00897CE5">
        <w:rPr>
          <w:rFonts w:ascii="Arial" w:hAnsi="Arial" w:cs="Arial"/>
          <w:b/>
          <w:bCs/>
          <w:sz w:val="24"/>
          <w:szCs w:val="24"/>
        </w:rPr>
        <w:t xml:space="preserve"> </w:t>
      </w:r>
      <w:r w:rsidR="00897CE5">
        <w:rPr>
          <w:rFonts w:ascii="Arial" w:hAnsi="Arial" w:cs="Arial"/>
          <w:b/>
          <w:bCs/>
          <w:sz w:val="24"/>
          <w:szCs w:val="24"/>
        </w:rPr>
        <w:t xml:space="preserve">septembre </w:t>
      </w:r>
      <w:r w:rsidRPr="00823BB2">
        <w:rPr>
          <w:rFonts w:ascii="Arial" w:hAnsi="Arial" w:cs="Arial"/>
          <w:b/>
          <w:bCs/>
          <w:sz w:val="24"/>
          <w:szCs w:val="24"/>
        </w:rPr>
        <w:t xml:space="preserve">2026 à 23h59mn heure locale du Niger </w:t>
      </w:r>
    </w:p>
    <w:p w14:paraId="628BC873" w14:textId="77777777" w:rsidR="00823BB2" w:rsidRPr="00823BB2" w:rsidRDefault="00823BB2" w:rsidP="00823BB2">
      <w:pPr>
        <w:spacing w:line="249" w:lineRule="auto"/>
        <w:ind w:left="-5" w:right="11"/>
        <w:rPr>
          <w:rFonts w:ascii="Arial" w:hAnsi="Arial" w:cs="Arial"/>
          <w:sz w:val="24"/>
          <w:szCs w:val="24"/>
        </w:rPr>
      </w:pPr>
    </w:p>
    <w:p w14:paraId="61A9C746" w14:textId="65462288" w:rsidR="008909ED" w:rsidRDefault="00823BB2" w:rsidP="00823BB2">
      <w:pPr>
        <w:spacing w:line="249" w:lineRule="auto"/>
        <w:ind w:left="-5" w:right="11"/>
        <w:rPr>
          <w:rFonts w:ascii="Arial" w:hAnsi="Arial" w:cs="Arial"/>
          <w:b/>
          <w:bCs/>
          <w:sz w:val="24"/>
          <w:szCs w:val="24"/>
        </w:rPr>
      </w:pPr>
      <w:r w:rsidRPr="00823BB2">
        <w:rPr>
          <w:rFonts w:ascii="Arial" w:hAnsi="Arial" w:cs="Arial"/>
          <w:b/>
          <w:bCs/>
          <w:sz w:val="24"/>
          <w:szCs w:val="24"/>
        </w:rPr>
        <w:lastRenderedPageBreak/>
        <w:t>Les fichiers dépassant 15 Mo doivent être envoyés sous formes compressées ZIP, ou par files transfert (Cryptshare (giz.de)) en précisant le mot de passe ou code d’ouverture dans le mail d’envoi de vos offres.</w:t>
      </w:r>
    </w:p>
    <w:p w14:paraId="34590D9A" w14:textId="77777777" w:rsidR="00823BB2" w:rsidRDefault="00823BB2" w:rsidP="00823BB2">
      <w:pPr>
        <w:spacing w:line="249" w:lineRule="auto"/>
        <w:ind w:left="-5" w:right="11"/>
        <w:rPr>
          <w:rFonts w:ascii="Arial" w:hAnsi="Arial" w:cs="Arial"/>
          <w:b/>
          <w:bCs/>
          <w:sz w:val="24"/>
          <w:szCs w:val="24"/>
          <w:lang w:val="fr-FR"/>
        </w:rPr>
      </w:pPr>
    </w:p>
    <w:p w14:paraId="27A8050F" w14:textId="71C79F1B" w:rsidR="00682813" w:rsidRPr="00E46C56" w:rsidRDefault="00682813" w:rsidP="008909ED">
      <w:pPr>
        <w:spacing w:line="249" w:lineRule="auto"/>
        <w:ind w:left="-5" w:right="11"/>
        <w:rPr>
          <w:rFonts w:ascii="Arial" w:hAnsi="Arial" w:cs="Arial"/>
          <w:sz w:val="24"/>
          <w:szCs w:val="24"/>
        </w:rPr>
      </w:pPr>
      <w:r w:rsidRPr="00E46C56">
        <w:rPr>
          <w:rFonts w:ascii="Arial" w:eastAsia="Arial" w:hAnsi="Arial" w:cs="Arial"/>
          <w:sz w:val="24"/>
          <w:szCs w:val="24"/>
        </w:rPr>
        <w:t xml:space="preserve">NB : Veuillez bien vouloir noter l’objet de la prestation avec le numéro </w:t>
      </w:r>
      <w:r w:rsidR="008909ED">
        <w:rPr>
          <w:rFonts w:ascii="Arial" w:eastAsia="Arial" w:hAnsi="Arial" w:cs="Arial"/>
          <w:sz w:val="24"/>
          <w:szCs w:val="24"/>
        </w:rPr>
        <w:t>à mentionner dans l’objet du mail</w:t>
      </w:r>
      <w:r w:rsidRPr="00E46C56">
        <w:rPr>
          <w:rFonts w:ascii="Arial" w:hAnsi="Arial" w:cs="Arial"/>
          <w:sz w:val="24"/>
          <w:szCs w:val="24"/>
        </w:rPr>
        <w:t xml:space="preserve"> : </w:t>
      </w:r>
      <w:r w:rsidRPr="00E46C56">
        <w:rPr>
          <w:rFonts w:ascii="Arial" w:eastAsia="Arial" w:hAnsi="Arial" w:cs="Arial"/>
          <w:b/>
          <w:color w:val="FF0000"/>
          <w:sz w:val="24"/>
          <w:szCs w:val="24"/>
        </w:rPr>
        <w:t>Dossier N°</w:t>
      </w:r>
      <w:r w:rsidR="00184135" w:rsidRPr="00184135">
        <w:rPr>
          <w:rFonts w:ascii="Arial" w:eastAsia="Arial" w:hAnsi="Arial" w:cs="Arial"/>
          <w:b/>
          <w:color w:val="FF0000"/>
          <w:sz w:val="24"/>
          <w:szCs w:val="24"/>
        </w:rPr>
        <w:t>7000021705</w:t>
      </w:r>
      <w:r w:rsidRPr="00E46C56">
        <w:rPr>
          <w:rFonts w:ascii="Arial" w:eastAsia="Arial" w:hAnsi="Arial" w:cs="Arial"/>
          <w:b/>
          <w:color w:val="FF0000"/>
          <w:sz w:val="24"/>
          <w:szCs w:val="24"/>
        </w:rPr>
        <w:t>_</w:t>
      </w:r>
      <w:r w:rsidRPr="00E46C56">
        <w:rPr>
          <w:rFonts w:ascii="Arial" w:eastAsia="Arial" w:hAnsi="Arial" w:cs="Arial"/>
          <w:b/>
          <w:sz w:val="24"/>
          <w:szCs w:val="24"/>
        </w:rPr>
        <w:t xml:space="preserve"> </w:t>
      </w:r>
      <w:r w:rsidRPr="00E46C56">
        <w:rPr>
          <w:rFonts w:ascii="Arial" w:eastAsia="Arial" w:hAnsi="Arial" w:cs="Arial"/>
          <w:b/>
          <w:color w:val="FF0000"/>
          <w:sz w:val="24"/>
          <w:szCs w:val="24"/>
        </w:rPr>
        <w:t>Achat et installation d</w:t>
      </w:r>
      <w:r w:rsidR="009E4D73">
        <w:rPr>
          <w:rFonts w:ascii="Arial" w:eastAsia="Arial" w:hAnsi="Arial" w:cs="Arial"/>
          <w:b/>
          <w:color w:val="FF0000"/>
          <w:sz w:val="24"/>
          <w:szCs w:val="24"/>
        </w:rPr>
        <w:t>’équipements solaires au profit du centre de collecte de lait de Koné Kaina</w:t>
      </w:r>
      <w:r w:rsidR="008909ED">
        <w:rPr>
          <w:rFonts w:ascii="Arial" w:eastAsia="Arial" w:hAnsi="Arial" w:cs="Arial"/>
          <w:b/>
          <w:color w:val="FF0000"/>
          <w:sz w:val="24"/>
          <w:szCs w:val="24"/>
        </w:rPr>
        <w:t xml:space="preserve"> </w:t>
      </w:r>
    </w:p>
    <w:p w14:paraId="73D6DB60" w14:textId="0BE54F9B" w:rsidR="00682813" w:rsidRPr="00E46C56" w:rsidRDefault="00682813" w:rsidP="00682813">
      <w:pPr>
        <w:spacing w:after="167" w:line="249" w:lineRule="auto"/>
        <w:ind w:left="-5" w:right="11"/>
        <w:rPr>
          <w:rFonts w:ascii="Arial" w:hAnsi="Arial" w:cs="Arial"/>
          <w:sz w:val="24"/>
          <w:szCs w:val="24"/>
        </w:rPr>
      </w:pPr>
      <w:r w:rsidRPr="00E46C56">
        <w:rPr>
          <w:rFonts w:ascii="Arial" w:eastAsia="Arial" w:hAnsi="Arial" w:cs="Arial"/>
          <w:sz w:val="24"/>
          <w:szCs w:val="24"/>
        </w:rPr>
        <w:t xml:space="preserve">Toute offre dont l’objet et/ou le numéro ne sont pas correctement inscrits </w:t>
      </w:r>
      <w:r w:rsidR="008909ED">
        <w:rPr>
          <w:rFonts w:ascii="Arial" w:eastAsia="Arial" w:hAnsi="Arial" w:cs="Arial"/>
          <w:sz w:val="24"/>
          <w:szCs w:val="24"/>
        </w:rPr>
        <w:t>dans l’objet du mail</w:t>
      </w:r>
      <w:r w:rsidRPr="00E46C56">
        <w:rPr>
          <w:rFonts w:ascii="Arial" w:hAnsi="Arial" w:cs="Arial"/>
          <w:sz w:val="24"/>
          <w:szCs w:val="24"/>
        </w:rPr>
        <w:t xml:space="preserve"> ne sera pas identifiable et ne sera donc pas ouverte. </w:t>
      </w:r>
    </w:p>
    <w:p w14:paraId="14AAE44B" w14:textId="77777777" w:rsidR="00682813" w:rsidRPr="00E46C56" w:rsidRDefault="00682813" w:rsidP="00682813">
      <w:pPr>
        <w:pStyle w:val="Titre1"/>
        <w:tabs>
          <w:tab w:val="center" w:pos="3148"/>
        </w:tabs>
        <w:ind w:left="-15"/>
        <w:rPr>
          <w:rFonts w:ascii="Arial" w:hAnsi="Arial" w:cs="Arial"/>
          <w:sz w:val="24"/>
          <w:szCs w:val="24"/>
        </w:rPr>
      </w:pPr>
      <w:r w:rsidRPr="00E46C56">
        <w:rPr>
          <w:rFonts w:ascii="Arial" w:hAnsi="Arial" w:cs="Arial"/>
          <w:sz w:val="24"/>
          <w:szCs w:val="24"/>
        </w:rPr>
        <w:t xml:space="preserve">13. </w:t>
      </w:r>
      <w:r w:rsidRPr="00E46C56">
        <w:rPr>
          <w:rFonts w:ascii="Arial" w:hAnsi="Arial" w:cs="Arial"/>
          <w:sz w:val="24"/>
          <w:szCs w:val="24"/>
        </w:rPr>
        <w:tab/>
        <w:t xml:space="preserve">Adresse, Lieu et Date de remise des Offres </w:t>
      </w:r>
    </w:p>
    <w:p w14:paraId="60C9A4EC" w14:textId="77777777" w:rsidR="008909ED" w:rsidRDefault="008909ED" w:rsidP="00682813">
      <w:pPr>
        <w:ind w:left="-5" w:right="14"/>
        <w:rPr>
          <w:rFonts w:ascii="Arial" w:hAnsi="Arial" w:cs="Arial"/>
          <w:sz w:val="24"/>
          <w:szCs w:val="24"/>
        </w:rPr>
      </w:pPr>
    </w:p>
    <w:p w14:paraId="33B5A82A" w14:textId="4529C719" w:rsidR="008909ED" w:rsidRPr="008909ED" w:rsidRDefault="008909ED" w:rsidP="006E1798">
      <w:pPr>
        <w:spacing w:line="249" w:lineRule="auto"/>
        <w:ind w:left="-5" w:right="11"/>
        <w:rPr>
          <w:rFonts w:ascii="Arial" w:hAnsi="Arial" w:cs="Arial"/>
          <w:b/>
          <w:bCs/>
          <w:sz w:val="24"/>
          <w:szCs w:val="24"/>
          <w:lang w:val="fr-FR"/>
        </w:rPr>
      </w:pPr>
      <w:r w:rsidRPr="008909ED">
        <w:rPr>
          <w:rFonts w:ascii="Arial" w:hAnsi="Arial" w:cs="Arial"/>
          <w:sz w:val="24"/>
          <w:szCs w:val="24"/>
          <w:lang w:val="fr-FR"/>
        </w:rPr>
        <w:t xml:space="preserve">Les offres techniques et financières doivent être envoyées à l’adresse suivante : </w:t>
      </w:r>
      <w:r w:rsidRPr="008909ED">
        <w:rPr>
          <w:rFonts w:ascii="Arial" w:hAnsi="Arial" w:cs="Arial"/>
          <w:b/>
          <w:bCs/>
          <w:sz w:val="24"/>
          <w:szCs w:val="24"/>
          <w:lang w:val="fr-FR"/>
        </w:rPr>
        <w:t> </w:t>
      </w:r>
      <w:hyperlink r:id="rId14" w:history="1">
        <w:r w:rsidRPr="008909ED">
          <w:rPr>
            <w:rStyle w:val="Lienhypertexte"/>
            <w:rFonts w:ascii="Arial" w:hAnsi="Arial" w:cs="Arial"/>
            <w:sz w:val="24"/>
            <w:szCs w:val="24"/>
            <w:lang w:val="fr-FR"/>
          </w:rPr>
          <w:t>NE_Quotation@giz.de</w:t>
        </w:r>
      </w:hyperlink>
      <w:r w:rsidRPr="008909ED">
        <w:rPr>
          <w:rFonts w:ascii="Arial" w:hAnsi="Arial" w:cs="Arial"/>
          <w:sz w:val="24"/>
          <w:szCs w:val="24"/>
          <w:lang w:val="fr-FR"/>
        </w:rPr>
        <w:t xml:space="preserve"> au plus </w:t>
      </w:r>
      <w:r w:rsidRPr="00554D37">
        <w:rPr>
          <w:rFonts w:ascii="Arial" w:hAnsi="Arial" w:cs="Arial"/>
          <w:sz w:val="24"/>
          <w:szCs w:val="24"/>
          <w:lang w:val="fr-FR"/>
        </w:rPr>
        <w:t xml:space="preserve">tard le </w:t>
      </w:r>
      <w:r w:rsidR="00897CE5">
        <w:rPr>
          <w:rFonts w:ascii="Arial" w:hAnsi="Arial" w:cs="Arial"/>
          <w:b/>
          <w:bCs/>
          <w:sz w:val="24"/>
          <w:szCs w:val="24"/>
          <w:lang w:val="fr-FR"/>
        </w:rPr>
        <w:t>lundi</w:t>
      </w:r>
      <w:r w:rsidR="009E4D73">
        <w:rPr>
          <w:rFonts w:ascii="Arial" w:hAnsi="Arial" w:cs="Arial"/>
          <w:b/>
          <w:bCs/>
          <w:sz w:val="24"/>
          <w:szCs w:val="24"/>
          <w:lang w:val="fr-FR"/>
        </w:rPr>
        <w:t xml:space="preserve"> </w:t>
      </w:r>
      <w:r w:rsidR="00897CE5">
        <w:rPr>
          <w:rFonts w:ascii="Arial" w:hAnsi="Arial" w:cs="Arial"/>
          <w:b/>
          <w:bCs/>
          <w:sz w:val="24"/>
          <w:szCs w:val="24"/>
          <w:lang w:val="fr-FR"/>
        </w:rPr>
        <w:t xml:space="preserve">07 septembre </w:t>
      </w:r>
      <w:r w:rsidR="009E4D73" w:rsidRPr="00554D37">
        <w:rPr>
          <w:rFonts w:ascii="Arial" w:hAnsi="Arial" w:cs="Arial"/>
          <w:b/>
          <w:bCs/>
          <w:sz w:val="24"/>
          <w:szCs w:val="24"/>
          <w:lang w:val="fr-FR"/>
        </w:rPr>
        <w:t>202</w:t>
      </w:r>
      <w:r w:rsidR="009E4D73">
        <w:rPr>
          <w:rFonts w:ascii="Arial" w:hAnsi="Arial" w:cs="Arial"/>
          <w:b/>
          <w:bCs/>
          <w:sz w:val="24"/>
          <w:szCs w:val="24"/>
          <w:lang w:val="fr-FR"/>
        </w:rPr>
        <w:t>6</w:t>
      </w:r>
    </w:p>
    <w:p w14:paraId="0C5D24B1" w14:textId="77777777" w:rsidR="00682813" w:rsidRPr="00E46C56" w:rsidRDefault="00682813" w:rsidP="00682813">
      <w:pPr>
        <w:pStyle w:val="Titre1"/>
        <w:tabs>
          <w:tab w:val="center" w:pos="1795"/>
        </w:tabs>
        <w:ind w:left="-15"/>
        <w:rPr>
          <w:rFonts w:ascii="Arial" w:hAnsi="Arial" w:cs="Arial"/>
          <w:sz w:val="24"/>
          <w:szCs w:val="24"/>
        </w:rPr>
      </w:pPr>
      <w:r w:rsidRPr="00E46C56">
        <w:rPr>
          <w:rFonts w:ascii="Arial" w:hAnsi="Arial" w:cs="Arial"/>
          <w:sz w:val="24"/>
          <w:szCs w:val="24"/>
        </w:rPr>
        <w:t xml:space="preserve">14. </w:t>
      </w:r>
      <w:r w:rsidRPr="00E46C56">
        <w:rPr>
          <w:rFonts w:ascii="Arial" w:hAnsi="Arial" w:cs="Arial"/>
          <w:sz w:val="24"/>
          <w:szCs w:val="24"/>
        </w:rPr>
        <w:tab/>
        <w:t xml:space="preserve">Examen des Offres </w:t>
      </w:r>
    </w:p>
    <w:p w14:paraId="6C55598A" w14:textId="77777777" w:rsidR="00682813" w:rsidRPr="00E46C56" w:rsidRDefault="00682813" w:rsidP="00682813">
      <w:pPr>
        <w:spacing w:after="127"/>
        <w:ind w:left="-5" w:right="14"/>
        <w:rPr>
          <w:rFonts w:ascii="Arial" w:hAnsi="Arial" w:cs="Arial"/>
          <w:sz w:val="24"/>
          <w:szCs w:val="24"/>
        </w:rPr>
      </w:pPr>
      <w:r w:rsidRPr="00E46C56">
        <w:rPr>
          <w:rFonts w:ascii="Arial" w:hAnsi="Arial" w:cs="Arial"/>
          <w:sz w:val="24"/>
          <w:szCs w:val="24"/>
        </w:rPr>
        <w:t xml:space="preserve">14.1 Avant d'effectuer l'évaluation détaillée des offres, la GIZ vérifiera que chaque offre : </w:t>
      </w:r>
    </w:p>
    <w:p w14:paraId="2158E8AA" w14:textId="77777777" w:rsidR="00682813" w:rsidRPr="00E46C56" w:rsidRDefault="00682813" w:rsidP="00682813">
      <w:pPr>
        <w:numPr>
          <w:ilvl w:val="0"/>
          <w:numId w:val="28"/>
        </w:numPr>
        <w:spacing w:after="47" w:line="249" w:lineRule="auto"/>
        <w:ind w:right="14" w:hanging="569"/>
        <w:jc w:val="both"/>
        <w:rPr>
          <w:rFonts w:ascii="Arial" w:hAnsi="Arial" w:cs="Arial"/>
          <w:sz w:val="24"/>
          <w:szCs w:val="24"/>
        </w:rPr>
      </w:pPr>
      <w:proofErr w:type="gramStart"/>
      <w:r w:rsidRPr="00E46C56">
        <w:rPr>
          <w:rFonts w:ascii="Arial" w:eastAsia="Arial" w:hAnsi="Arial" w:cs="Arial"/>
          <w:sz w:val="24"/>
          <w:szCs w:val="24"/>
        </w:rPr>
        <w:t>est</w:t>
      </w:r>
      <w:proofErr w:type="gramEnd"/>
      <w:r w:rsidRPr="00E46C56">
        <w:rPr>
          <w:rFonts w:ascii="Arial" w:eastAsia="Arial" w:hAnsi="Arial" w:cs="Arial"/>
          <w:sz w:val="24"/>
          <w:szCs w:val="24"/>
        </w:rPr>
        <w:t xml:space="preserve"> conforme aux conditions requises par les documents d’appel d’offres, </w:t>
      </w:r>
      <w:r w:rsidRPr="00E46C56">
        <w:rPr>
          <w:rFonts w:ascii="Arial" w:hAnsi="Arial" w:cs="Arial"/>
          <w:sz w:val="24"/>
          <w:szCs w:val="24"/>
          <w:u w:val="single" w:color="000000"/>
        </w:rPr>
        <w:t>particulièrement aux spécifications techniques</w:t>
      </w:r>
      <w:r w:rsidRPr="00E46C56">
        <w:rPr>
          <w:rFonts w:ascii="Arial" w:hAnsi="Arial" w:cs="Arial"/>
          <w:sz w:val="24"/>
          <w:szCs w:val="24"/>
        </w:rPr>
        <w:t xml:space="preserve"> ; </w:t>
      </w:r>
    </w:p>
    <w:p w14:paraId="6AE27A07" w14:textId="77777777" w:rsidR="00682813" w:rsidRPr="00E46C56" w:rsidRDefault="00682813" w:rsidP="00682813">
      <w:pPr>
        <w:numPr>
          <w:ilvl w:val="0"/>
          <w:numId w:val="28"/>
        </w:numPr>
        <w:spacing w:after="27" w:line="269" w:lineRule="auto"/>
        <w:ind w:right="14" w:hanging="569"/>
        <w:jc w:val="both"/>
        <w:rPr>
          <w:rFonts w:ascii="Arial" w:hAnsi="Arial" w:cs="Arial"/>
          <w:sz w:val="24"/>
          <w:szCs w:val="24"/>
        </w:rPr>
      </w:pPr>
      <w:proofErr w:type="gramStart"/>
      <w:r w:rsidRPr="00E46C56">
        <w:rPr>
          <w:rFonts w:ascii="Arial" w:hAnsi="Arial" w:cs="Arial"/>
          <w:sz w:val="24"/>
          <w:szCs w:val="24"/>
        </w:rPr>
        <w:t>est</w:t>
      </w:r>
      <w:proofErr w:type="gramEnd"/>
      <w:r w:rsidRPr="00E46C56">
        <w:rPr>
          <w:rFonts w:ascii="Arial" w:hAnsi="Arial" w:cs="Arial"/>
          <w:sz w:val="24"/>
          <w:szCs w:val="24"/>
        </w:rPr>
        <w:t xml:space="preserve"> complète surtout en ce qui concerne les pièces administratives et fiscales </w:t>
      </w:r>
    </w:p>
    <w:p w14:paraId="0D704832" w14:textId="0162BA24" w:rsidR="00682813" w:rsidRPr="00E46C56" w:rsidRDefault="00682813" w:rsidP="00682813">
      <w:pPr>
        <w:numPr>
          <w:ilvl w:val="0"/>
          <w:numId w:val="28"/>
        </w:numPr>
        <w:spacing w:after="137" w:line="269" w:lineRule="auto"/>
        <w:ind w:right="14" w:hanging="569"/>
        <w:jc w:val="both"/>
        <w:rPr>
          <w:rFonts w:ascii="Arial" w:hAnsi="Arial" w:cs="Arial"/>
          <w:sz w:val="24"/>
          <w:szCs w:val="24"/>
        </w:rPr>
      </w:pPr>
      <w:r w:rsidRPr="00E46C56">
        <w:rPr>
          <w:rFonts w:ascii="Arial" w:hAnsi="Arial" w:cs="Arial"/>
          <w:sz w:val="24"/>
          <w:szCs w:val="24"/>
        </w:rPr>
        <w:t xml:space="preserve">Présente toute information que la GIZ peut </w:t>
      </w:r>
      <w:r w:rsidRPr="00E46C56">
        <w:rPr>
          <w:rFonts w:ascii="Arial" w:eastAsia="Arial" w:hAnsi="Arial" w:cs="Arial"/>
          <w:sz w:val="24"/>
          <w:szCs w:val="24"/>
        </w:rPr>
        <w:t xml:space="preserve">exiger. </w:t>
      </w:r>
      <w:r w:rsidRPr="00E46C56">
        <w:rPr>
          <w:rFonts w:ascii="Arial" w:hAnsi="Arial" w:cs="Arial"/>
          <w:sz w:val="24"/>
          <w:szCs w:val="24"/>
        </w:rPr>
        <w:t xml:space="preserve"> </w:t>
      </w:r>
    </w:p>
    <w:p w14:paraId="278E5E23" w14:textId="77777777" w:rsidR="00682813" w:rsidRPr="00E46C56" w:rsidRDefault="00682813" w:rsidP="00682813">
      <w:pPr>
        <w:numPr>
          <w:ilvl w:val="1"/>
          <w:numId w:val="29"/>
        </w:numPr>
        <w:spacing w:after="127" w:line="269" w:lineRule="auto"/>
        <w:ind w:right="14" w:hanging="10"/>
        <w:jc w:val="both"/>
        <w:rPr>
          <w:rFonts w:ascii="Arial" w:hAnsi="Arial" w:cs="Arial"/>
          <w:sz w:val="24"/>
          <w:szCs w:val="24"/>
        </w:rPr>
      </w:pPr>
      <w:r w:rsidRPr="00E46C56">
        <w:rPr>
          <w:rFonts w:ascii="Arial" w:hAnsi="Arial" w:cs="Arial"/>
          <w:sz w:val="24"/>
          <w:szCs w:val="24"/>
        </w:rPr>
        <w:t xml:space="preserve">Si une offre n'est pas conforme, elle sera rejetée par la GIZ et ne pourra pas, par la suite, devenir conforme par une correction ou un retrait de la divergence ou de la réserve qui la rende non conforme. </w:t>
      </w:r>
    </w:p>
    <w:p w14:paraId="1BBE327E" w14:textId="5CEA7FFC" w:rsidR="00682813" w:rsidRPr="00E46C56" w:rsidRDefault="00682813" w:rsidP="00682813">
      <w:pPr>
        <w:numPr>
          <w:ilvl w:val="1"/>
          <w:numId w:val="29"/>
        </w:numPr>
        <w:spacing w:after="127" w:line="269" w:lineRule="auto"/>
        <w:ind w:right="14" w:hanging="10"/>
        <w:jc w:val="both"/>
        <w:rPr>
          <w:rFonts w:ascii="Arial" w:hAnsi="Arial" w:cs="Arial"/>
          <w:sz w:val="24"/>
          <w:szCs w:val="24"/>
        </w:rPr>
      </w:pPr>
      <w:r w:rsidRPr="00E46C56">
        <w:rPr>
          <w:rFonts w:ascii="Arial" w:hAnsi="Arial" w:cs="Arial"/>
          <w:sz w:val="24"/>
          <w:szCs w:val="24"/>
        </w:rPr>
        <w:t xml:space="preserve">Ensuite, toutes les offres complètes et enregistrées conformément aux règles de ce DAO seront examinées selon les critères du point </w:t>
      </w:r>
      <w:r w:rsidR="006E1798">
        <w:rPr>
          <w:rFonts w:ascii="Arial" w:hAnsi="Arial" w:cs="Arial"/>
          <w:sz w:val="24"/>
          <w:szCs w:val="24"/>
        </w:rPr>
        <w:t>9</w:t>
      </w:r>
      <w:r w:rsidRPr="00E46C56">
        <w:rPr>
          <w:rFonts w:ascii="Arial" w:hAnsi="Arial" w:cs="Arial"/>
          <w:sz w:val="24"/>
          <w:szCs w:val="24"/>
        </w:rPr>
        <w:t xml:space="preserve">. </w:t>
      </w:r>
    </w:p>
    <w:p w14:paraId="6AA3D414" w14:textId="77777777" w:rsidR="00682813" w:rsidRPr="00E46C56" w:rsidRDefault="00682813" w:rsidP="00682813">
      <w:pPr>
        <w:numPr>
          <w:ilvl w:val="1"/>
          <w:numId w:val="29"/>
        </w:numPr>
        <w:spacing w:after="167" w:line="249" w:lineRule="auto"/>
        <w:ind w:right="14" w:hanging="10"/>
        <w:jc w:val="both"/>
        <w:rPr>
          <w:rFonts w:ascii="Arial" w:hAnsi="Arial" w:cs="Arial"/>
          <w:sz w:val="24"/>
          <w:szCs w:val="24"/>
        </w:rPr>
      </w:pPr>
      <w:r w:rsidRPr="00E46C56">
        <w:rPr>
          <w:rFonts w:ascii="Arial" w:eastAsia="Arial" w:hAnsi="Arial" w:cs="Arial"/>
          <w:sz w:val="24"/>
          <w:szCs w:val="24"/>
        </w:rPr>
        <w:t>La GIZ n’est pas tenue d’accepter l’offre la plus basse ou toute autre offre</w:t>
      </w:r>
      <w:r w:rsidRPr="00E46C56">
        <w:rPr>
          <w:rFonts w:ascii="Arial" w:hAnsi="Arial" w:cs="Arial"/>
          <w:sz w:val="24"/>
          <w:szCs w:val="24"/>
        </w:rPr>
        <w:t xml:space="preserve"> ; elle </w:t>
      </w:r>
      <w:r w:rsidRPr="00E46C56">
        <w:rPr>
          <w:rFonts w:ascii="Arial" w:eastAsia="Arial" w:hAnsi="Arial" w:cs="Arial"/>
          <w:sz w:val="24"/>
          <w:szCs w:val="24"/>
        </w:rPr>
        <w:t xml:space="preserve">n’est pas non plus tenue responsable des dépenses ou des pertes susceptibles d’être </w:t>
      </w:r>
      <w:r w:rsidRPr="00E46C56">
        <w:rPr>
          <w:rFonts w:ascii="Arial" w:hAnsi="Arial" w:cs="Arial"/>
          <w:sz w:val="24"/>
          <w:szCs w:val="24"/>
        </w:rPr>
        <w:t xml:space="preserve">supportées par un Soumissionnaire pendant la préparation de son offre ou tenue de les rembourser. </w:t>
      </w:r>
    </w:p>
    <w:p w14:paraId="2A0BE7F9" w14:textId="77777777" w:rsidR="00682813" w:rsidRPr="00E46C56" w:rsidRDefault="00682813" w:rsidP="00682813">
      <w:pPr>
        <w:pStyle w:val="Titre1"/>
        <w:tabs>
          <w:tab w:val="center" w:pos="2015"/>
        </w:tabs>
        <w:ind w:left="-15"/>
        <w:rPr>
          <w:rFonts w:ascii="Arial" w:hAnsi="Arial" w:cs="Arial"/>
          <w:sz w:val="24"/>
          <w:szCs w:val="24"/>
        </w:rPr>
      </w:pPr>
      <w:r w:rsidRPr="00E46C56">
        <w:rPr>
          <w:rFonts w:ascii="Arial" w:hAnsi="Arial" w:cs="Arial"/>
          <w:sz w:val="24"/>
          <w:szCs w:val="24"/>
        </w:rPr>
        <w:t xml:space="preserve">15. </w:t>
      </w:r>
      <w:r w:rsidRPr="00E46C56">
        <w:rPr>
          <w:rFonts w:ascii="Arial" w:hAnsi="Arial" w:cs="Arial"/>
          <w:sz w:val="24"/>
          <w:szCs w:val="24"/>
        </w:rPr>
        <w:tab/>
        <w:t xml:space="preserve">Correction des Erreurs </w:t>
      </w:r>
    </w:p>
    <w:p w14:paraId="25CEF3BB" w14:textId="77777777" w:rsidR="00682813" w:rsidRPr="00E46C56" w:rsidRDefault="00682813" w:rsidP="00682813">
      <w:pPr>
        <w:spacing w:after="127"/>
        <w:ind w:left="-5" w:right="14"/>
        <w:rPr>
          <w:rFonts w:ascii="Arial" w:hAnsi="Arial" w:cs="Arial"/>
          <w:sz w:val="24"/>
          <w:szCs w:val="24"/>
        </w:rPr>
      </w:pPr>
      <w:r w:rsidRPr="00E46C56">
        <w:rPr>
          <w:rFonts w:ascii="Arial" w:eastAsia="Arial" w:hAnsi="Arial" w:cs="Arial"/>
          <w:b/>
          <w:sz w:val="24"/>
          <w:szCs w:val="24"/>
        </w:rPr>
        <w:t>15.1</w:t>
      </w:r>
      <w:r w:rsidRPr="00E46C56">
        <w:rPr>
          <w:rFonts w:ascii="Arial" w:hAnsi="Arial" w:cs="Arial"/>
          <w:sz w:val="24"/>
          <w:szCs w:val="24"/>
        </w:rPr>
        <w:t xml:space="preserve"> Les offres dont on a déterminé qu'elles sont conformes seront vérifiées par la GIZ pour en rectifier les erreurs de calcul. Les erreurs seront corrigées par la GIZ comme suit : </w:t>
      </w:r>
    </w:p>
    <w:p w14:paraId="0F691039" w14:textId="77777777" w:rsidR="00682813" w:rsidRPr="00E46C56" w:rsidRDefault="00682813" w:rsidP="00682813">
      <w:pPr>
        <w:numPr>
          <w:ilvl w:val="0"/>
          <w:numId w:val="30"/>
        </w:numPr>
        <w:spacing w:after="5" w:line="269" w:lineRule="auto"/>
        <w:ind w:right="14" w:hanging="706"/>
        <w:jc w:val="both"/>
        <w:rPr>
          <w:rFonts w:ascii="Arial" w:hAnsi="Arial" w:cs="Arial"/>
          <w:sz w:val="24"/>
          <w:szCs w:val="24"/>
        </w:rPr>
      </w:pPr>
      <w:proofErr w:type="gramStart"/>
      <w:r w:rsidRPr="00E46C56">
        <w:rPr>
          <w:rFonts w:ascii="Arial" w:hAnsi="Arial" w:cs="Arial"/>
          <w:sz w:val="24"/>
          <w:szCs w:val="24"/>
        </w:rPr>
        <w:t>lorsqu'il</w:t>
      </w:r>
      <w:proofErr w:type="gramEnd"/>
      <w:r w:rsidRPr="00E46C56">
        <w:rPr>
          <w:rFonts w:ascii="Arial" w:hAnsi="Arial" w:cs="Arial"/>
          <w:sz w:val="24"/>
          <w:szCs w:val="24"/>
        </w:rPr>
        <w:t xml:space="preserve"> y a une différence entre le montant en chiffres et celui en lettres, le montant en lettres fera foi ; et </w:t>
      </w:r>
    </w:p>
    <w:p w14:paraId="4CA01287" w14:textId="77777777" w:rsidR="00682813" w:rsidRPr="00E46C56" w:rsidRDefault="00682813" w:rsidP="00682813">
      <w:pPr>
        <w:numPr>
          <w:ilvl w:val="0"/>
          <w:numId w:val="30"/>
        </w:numPr>
        <w:spacing w:after="127" w:line="269" w:lineRule="auto"/>
        <w:ind w:right="14" w:hanging="706"/>
        <w:jc w:val="both"/>
        <w:rPr>
          <w:rFonts w:ascii="Arial" w:hAnsi="Arial" w:cs="Arial"/>
          <w:sz w:val="24"/>
          <w:szCs w:val="24"/>
        </w:rPr>
      </w:pPr>
      <w:proofErr w:type="gramStart"/>
      <w:r w:rsidRPr="00E46C56">
        <w:rPr>
          <w:rFonts w:ascii="Arial" w:hAnsi="Arial" w:cs="Arial"/>
          <w:sz w:val="24"/>
          <w:szCs w:val="24"/>
        </w:rPr>
        <w:lastRenderedPageBreak/>
        <w:t>lorsqu'il</w:t>
      </w:r>
      <w:proofErr w:type="gramEnd"/>
      <w:r w:rsidRPr="00E46C56">
        <w:rPr>
          <w:rFonts w:ascii="Arial" w:hAnsi="Arial" w:cs="Arial"/>
          <w:sz w:val="24"/>
          <w:szCs w:val="24"/>
        </w:rPr>
        <w:t xml:space="preserve"> y a une différence entre le prix unitaire et le prix total obtenu en multipliant le prix unitaire par la quantité, le prix unitaire cité fera foi, à moins que la GIZ estime qu'il s'agit d'une erreur grossière de virgule dans le prix unitaire, auquel cas le total tel qu'il est présenté prévaudra et le prix unitaire sera corrigé. </w:t>
      </w:r>
    </w:p>
    <w:p w14:paraId="33F3AB3F" w14:textId="77777777" w:rsidR="00682813" w:rsidRPr="00E46C56" w:rsidRDefault="00682813" w:rsidP="00682813">
      <w:pPr>
        <w:ind w:left="-5" w:right="14"/>
        <w:rPr>
          <w:rFonts w:ascii="Arial" w:hAnsi="Arial" w:cs="Arial"/>
          <w:sz w:val="24"/>
          <w:szCs w:val="24"/>
        </w:rPr>
      </w:pPr>
      <w:r w:rsidRPr="00E46C56">
        <w:rPr>
          <w:rFonts w:ascii="Arial" w:eastAsia="Arial" w:hAnsi="Arial" w:cs="Arial"/>
          <w:b/>
          <w:sz w:val="24"/>
          <w:szCs w:val="24"/>
        </w:rPr>
        <w:t>15.2</w:t>
      </w:r>
      <w:r w:rsidRPr="00E46C56">
        <w:rPr>
          <w:rFonts w:ascii="Arial" w:hAnsi="Arial" w:cs="Arial"/>
          <w:sz w:val="24"/>
          <w:szCs w:val="24"/>
        </w:rPr>
        <w:t xml:space="preserve"> </w:t>
      </w:r>
      <w:r w:rsidRPr="00E46C56">
        <w:rPr>
          <w:rFonts w:ascii="Arial" w:eastAsia="Arial" w:hAnsi="Arial" w:cs="Arial"/>
          <w:sz w:val="24"/>
          <w:szCs w:val="24"/>
        </w:rPr>
        <w:t xml:space="preserve">Le montant figurant dans l’offre sera rectifié par la GIZ conformément à la </w:t>
      </w:r>
      <w:r w:rsidRPr="00E46C56">
        <w:rPr>
          <w:rFonts w:ascii="Arial" w:hAnsi="Arial" w:cs="Arial"/>
          <w:sz w:val="24"/>
          <w:szCs w:val="24"/>
        </w:rPr>
        <w:t xml:space="preserve">procédure susmentionnée pour la correction des erreurs et, avec l'accord du soumissionnaire, sera réputé engager le soumissionnaire. Si le soumissionnaire n'accepte pas le montant corrigé, son offre sera rejetée. </w:t>
      </w:r>
    </w:p>
    <w:p w14:paraId="25FD6070" w14:textId="77777777" w:rsidR="00682813" w:rsidRDefault="00682813" w:rsidP="00682813">
      <w:pPr>
        <w:spacing w:line="259" w:lineRule="auto"/>
        <w:rPr>
          <w:rFonts w:ascii="Arial" w:hAnsi="Arial" w:cs="Arial"/>
          <w:sz w:val="24"/>
          <w:szCs w:val="24"/>
        </w:rPr>
      </w:pPr>
      <w:r w:rsidRPr="00E46C56">
        <w:rPr>
          <w:rFonts w:ascii="Arial" w:hAnsi="Arial" w:cs="Arial"/>
          <w:sz w:val="24"/>
          <w:szCs w:val="24"/>
        </w:rPr>
        <w:t xml:space="preserve"> </w:t>
      </w:r>
    </w:p>
    <w:p w14:paraId="72254E2A" w14:textId="77777777" w:rsidR="00823BB2" w:rsidRPr="00823BB2" w:rsidRDefault="00823BB2" w:rsidP="00823BB2">
      <w:pPr>
        <w:spacing w:line="259" w:lineRule="auto"/>
        <w:rPr>
          <w:rFonts w:ascii="Arial" w:hAnsi="Arial" w:cs="Arial"/>
          <w:sz w:val="24"/>
          <w:szCs w:val="24"/>
        </w:rPr>
      </w:pPr>
      <w:r w:rsidRPr="00823BB2">
        <w:rPr>
          <w:rFonts w:ascii="Arial" w:hAnsi="Arial" w:cs="Arial"/>
          <w:b/>
          <w:bCs/>
          <w:sz w:val="24"/>
          <w:szCs w:val="24"/>
        </w:rPr>
        <w:t xml:space="preserve">16. Canevas de l’offre financière. </w:t>
      </w:r>
    </w:p>
    <w:p w14:paraId="5489059E" w14:textId="26F17F89" w:rsidR="00823BB2" w:rsidRPr="0034141E" w:rsidRDefault="00823BB2" w:rsidP="00823BB2">
      <w:pPr>
        <w:spacing w:line="259" w:lineRule="auto"/>
        <w:rPr>
          <w:rFonts w:ascii="Arial" w:hAnsi="Arial" w:cs="Arial"/>
          <w:sz w:val="24"/>
          <w:szCs w:val="24"/>
          <w:lang w:val="fr-FR"/>
        </w:rPr>
      </w:pPr>
      <w:r w:rsidRPr="00823BB2">
        <w:rPr>
          <w:rFonts w:ascii="Arial" w:hAnsi="Arial" w:cs="Arial"/>
          <w:sz w:val="24"/>
          <w:szCs w:val="24"/>
        </w:rPr>
        <w:t xml:space="preserve">Le canevas de l’offre financière est à </w:t>
      </w:r>
      <w:proofErr w:type="spellStart"/>
      <w:r w:rsidRPr="00823BB2">
        <w:rPr>
          <w:rFonts w:ascii="Arial" w:hAnsi="Arial" w:cs="Arial"/>
          <w:sz w:val="24"/>
          <w:szCs w:val="24"/>
        </w:rPr>
        <w:t>respecté</w:t>
      </w:r>
      <w:proofErr w:type="spellEnd"/>
      <w:r w:rsidRPr="00823BB2">
        <w:rPr>
          <w:rFonts w:ascii="Arial" w:hAnsi="Arial" w:cs="Arial"/>
          <w:sz w:val="24"/>
          <w:szCs w:val="24"/>
        </w:rPr>
        <w:t xml:space="preserve"> strictement. Le non-respect de ce canevas est un critère éliminatoire, car l’offre sera déclarée incomplète, ou non conforme.</w:t>
      </w:r>
      <w:r w:rsidR="0034141E">
        <w:rPr>
          <w:rFonts w:ascii="Arial" w:hAnsi="Arial" w:cs="Arial"/>
          <w:sz w:val="24"/>
          <w:szCs w:val="24"/>
          <w:lang w:val="fr-FR"/>
        </w:rPr>
        <w:t xml:space="preserve"> (Annexe)</w:t>
      </w:r>
    </w:p>
    <w:p w14:paraId="04696648" w14:textId="37C3F7EF" w:rsidR="00682813" w:rsidRPr="00E46C56" w:rsidRDefault="00682813" w:rsidP="00682813">
      <w:pPr>
        <w:pStyle w:val="Titre1"/>
        <w:tabs>
          <w:tab w:val="center" w:pos="2961"/>
        </w:tabs>
        <w:spacing w:after="143" w:line="259" w:lineRule="auto"/>
        <w:ind w:left="-15"/>
        <w:rPr>
          <w:rFonts w:ascii="Arial" w:hAnsi="Arial" w:cs="Arial"/>
          <w:sz w:val="24"/>
          <w:szCs w:val="24"/>
        </w:rPr>
      </w:pPr>
      <w:r w:rsidRPr="00E46C56">
        <w:rPr>
          <w:rFonts w:ascii="Arial" w:hAnsi="Arial" w:cs="Arial"/>
          <w:sz w:val="24"/>
          <w:szCs w:val="24"/>
        </w:rPr>
        <w:t>1</w:t>
      </w:r>
      <w:r w:rsidR="00823BB2">
        <w:rPr>
          <w:rFonts w:ascii="Arial" w:hAnsi="Arial" w:cs="Arial"/>
          <w:sz w:val="24"/>
          <w:szCs w:val="24"/>
        </w:rPr>
        <w:t>7</w:t>
      </w:r>
      <w:r w:rsidRPr="00E46C56">
        <w:rPr>
          <w:rFonts w:ascii="Arial" w:hAnsi="Arial" w:cs="Arial"/>
          <w:sz w:val="24"/>
          <w:szCs w:val="24"/>
        </w:rPr>
        <w:t xml:space="preserve">. </w:t>
      </w:r>
      <w:r w:rsidRPr="00E46C56">
        <w:rPr>
          <w:rFonts w:ascii="Arial" w:hAnsi="Arial" w:cs="Arial"/>
          <w:sz w:val="24"/>
          <w:szCs w:val="24"/>
        </w:rPr>
        <w:tab/>
      </w:r>
      <w:r w:rsidRPr="00E46C56">
        <w:rPr>
          <w:rFonts w:ascii="Arial" w:eastAsia="Arial" w:hAnsi="Arial" w:cs="Arial"/>
          <w:sz w:val="24"/>
          <w:szCs w:val="24"/>
        </w:rPr>
        <w:t>Corruption et manœuvres frauduleuses</w:t>
      </w:r>
      <w:r w:rsidRPr="00E46C56">
        <w:rPr>
          <w:rFonts w:ascii="Arial" w:hAnsi="Arial" w:cs="Arial"/>
          <w:sz w:val="24"/>
          <w:szCs w:val="24"/>
        </w:rPr>
        <w:t xml:space="preserve"> </w:t>
      </w:r>
    </w:p>
    <w:p w14:paraId="5A859778" w14:textId="77777777" w:rsidR="00682813" w:rsidRPr="00E46C56" w:rsidRDefault="00682813" w:rsidP="00682813">
      <w:pPr>
        <w:ind w:left="-5" w:right="14"/>
        <w:rPr>
          <w:rFonts w:ascii="Arial" w:hAnsi="Arial" w:cs="Arial"/>
          <w:sz w:val="24"/>
          <w:szCs w:val="24"/>
        </w:rPr>
      </w:pPr>
      <w:r w:rsidRPr="00E46C56">
        <w:rPr>
          <w:rFonts w:ascii="Arial" w:hAnsi="Arial" w:cs="Arial"/>
          <w:sz w:val="24"/>
          <w:szCs w:val="24"/>
        </w:rPr>
        <w:t xml:space="preserve">La GIZ requiert des emprunteurs (y compris les bénéficiaires de ses apports financiers) ainsi que des soumissionnaires/fournisseurs/entreprises prenant part aux marchés qu'elle finance, d'observer les normes d'éthique les plus élevées lors de la passation et de l'exécution de ces marchés. A cet effet, la GIZ : </w:t>
      </w:r>
    </w:p>
    <w:p w14:paraId="5210C317" w14:textId="77777777" w:rsidR="00682813" w:rsidRPr="00E46C56" w:rsidRDefault="00682813" w:rsidP="00682813">
      <w:pPr>
        <w:spacing w:after="26"/>
        <w:ind w:left="-5" w:right="14"/>
        <w:rPr>
          <w:rFonts w:ascii="Arial" w:hAnsi="Arial" w:cs="Arial"/>
          <w:sz w:val="24"/>
          <w:szCs w:val="24"/>
        </w:rPr>
      </w:pPr>
      <w:r w:rsidRPr="00E46C56">
        <w:rPr>
          <w:rFonts w:ascii="Arial" w:hAnsi="Arial" w:cs="Arial"/>
          <w:sz w:val="24"/>
          <w:szCs w:val="24"/>
        </w:rPr>
        <w:t xml:space="preserve">Définit comme suit les termes : </w:t>
      </w:r>
    </w:p>
    <w:p w14:paraId="681923CB" w14:textId="77777777" w:rsidR="00682813" w:rsidRPr="00E46C56" w:rsidRDefault="00682813" w:rsidP="00682813">
      <w:pPr>
        <w:numPr>
          <w:ilvl w:val="0"/>
          <w:numId w:val="31"/>
        </w:numPr>
        <w:spacing w:after="5" w:line="269" w:lineRule="auto"/>
        <w:ind w:right="14" w:hanging="360"/>
        <w:jc w:val="both"/>
        <w:rPr>
          <w:rFonts w:ascii="Arial" w:hAnsi="Arial" w:cs="Arial"/>
          <w:sz w:val="24"/>
          <w:szCs w:val="24"/>
        </w:rPr>
      </w:pPr>
      <w:r w:rsidRPr="00E46C56">
        <w:rPr>
          <w:rFonts w:ascii="Arial" w:eastAsia="Arial" w:hAnsi="Arial" w:cs="Arial"/>
          <w:b/>
          <w:sz w:val="24"/>
          <w:szCs w:val="24"/>
        </w:rPr>
        <w:t>"corruption"</w:t>
      </w:r>
      <w:r w:rsidRPr="00E46C56">
        <w:rPr>
          <w:rFonts w:ascii="Arial" w:hAnsi="Arial" w:cs="Arial"/>
          <w:sz w:val="24"/>
          <w:szCs w:val="24"/>
        </w:rPr>
        <w:t xml:space="preserve"> signifie le fait d'offrir, de donner, d'agréer ou de solliciter toute chose ayant une valeur dans le but d'influencer l'action d'un responsable dans le processus de passation et d'exécution du marché ; et </w:t>
      </w:r>
    </w:p>
    <w:p w14:paraId="277F05CE" w14:textId="77777777" w:rsidR="00682813" w:rsidRPr="00E46C56" w:rsidRDefault="00682813" w:rsidP="00682813">
      <w:pPr>
        <w:numPr>
          <w:ilvl w:val="0"/>
          <w:numId w:val="31"/>
        </w:numPr>
        <w:spacing w:after="5" w:line="269" w:lineRule="auto"/>
        <w:ind w:right="14" w:hanging="360"/>
        <w:jc w:val="both"/>
        <w:rPr>
          <w:rFonts w:ascii="Arial" w:hAnsi="Arial" w:cs="Arial"/>
          <w:sz w:val="24"/>
          <w:szCs w:val="24"/>
        </w:rPr>
      </w:pPr>
      <w:r w:rsidRPr="00E46C56">
        <w:rPr>
          <w:rFonts w:ascii="Arial" w:hAnsi="Arial" w:cs="Arial"/>
          <w:sz w:val="24"/>
          <w:szCs w:val="24"/>
        </w:rPr>
        <w:t>"</w:t>
      </w:r>
      <w:r w:rsidRPr="00E46C56">
        <w:rPr>
          <w:rFonts w:ascii="Arial" w:eastAsia="Arial" w:hAnsi="Arial" w:cs="Arial"/>
          <w:b/>
          <w:sz w:val="24"/>
          <w:szCs w:val="24"/>
        </w:rPr>
        <w:t>manœuvres frauduleuses"</w:t>
      </w:r>
      <w:r w:rsidRPr="00E46C56">
        <w:rPr>
          <w:rFonts w:ascii="Arial" w:hAnsi="Arial" w:cs="Arial"/>
          <w:sz w:val="24"/>
          <w:szCs w:val="24"/>
        </w:rPr>
        <w:t xml:space="preserve"> signifient une présentation inexacte des faits dans le but d'influencer le processus de passation ou d'exécution du marché au détriment de l'emprunteur, et incluent la collusion entre soumissionnaires (avant ou après la soumission des offres) en vue de fixer les prix des offres à des niveaux artificiellement non concurrentiels et de priver l'emprunteur des avantages d'une concurrence libre et ouverte ; </w:t>
      </w:r>
    </w:p>
    <w:p w14:paraId="4F0E6842" w14:textId="77777777" w:rsidR="00682813" w:rsidRDefault="00682813" w:rsidP="00682813">
      <w:pPr>
        <w:spacing w:after="127"/>
        <w:ind w:left="-5" w:right="14"/>
        <w:rPr>
          <w:rFonts w:ascii="Arial" w:hAnsi="Arial" w:cs="Arial"/>
          <w:sz w:val="24"/>
          <w:szCs w:val="24"/>
        </w:rPr>
      </w:pPr>
      <w:proofErr w:type="gramStart"/>
      <w:r w:rsidRPr="00E46C56">
        <w:rPr>
          <w:rFonts w:ascii="Arial" w:hAnsi="Arial" w:cs="Arial"/>
          <w:sz w:val="24"/>
          <w:szCs w:val="24"/>
        </w:rPr>
        <w:t>rejettera</w:t>
      </w:r>
      <w:proofErr w:type="gramEnd"/>
      <w:r w:rsidRPr="00E46C56">
        <w:rPr>
          <w:rFonts w:ascii="Arial" w:hAnsi="Arial" w:cs="Arial"/>
          <w:sz w:val="24"/>
          <w:szCs w:val="24"/>
        </w:rPr>
        <w:t xml:space="preserve"> toute proposition d'attribution du marché qui lui sera proposée ou qu'il aura approuvé sur la base d'informations incomplètes, inexactes ou fallacieuses fournies par l'emprunteur, ou s'il est établi, par décision d'un tribunal, ou à la suite d'une mission spéciale d'audit que le marché a été attribué à la suite de pratiques irrégulières. Dans ce cas, le soumissionnaire peut également se voir interdire toute participation aux projets financés par la GIZ. </w:t>
      </w:r>
    </w:p>
    <w:p w14:paraId="73032B0A" w14:textId="77777777" w:rsidR="00823BB2" w:rsidRPr="00E46C56" w:rsidRDefault="00823BB2" w:rsidP="00682813">
      <w:pPr>
        <w:spacing w:after="127"/>
        <w:ind w:left="-5" w:right="14"/>
        <w:rPr>
          <w:rFonts w:ascii="Arial" w:hAnsi="Arial" w:cs="Arial"/>
          <w:sz w:val="24"/>
          <w:szCs w:val="24"/>
        </w:rPr>
      </w:pPr>
    </w:p>
    <w:p w14:paraId="76C27D32" w14:textId="77777777" w:rsidR="00682813" w:rsidRPr="00E46C56" w:rsidRDefault="00682813" w:rsidP="00682813">
      <w:pPr>
        <w:spacing w:line="250" w:lineRule="auto"/>
        <w:ind w:left="-5" w:right="3"/>
        <w:rPr>
          <w:rFonts w:ascii="Arial" w:hAnsi="Arial" w:cs="Arial"/>
          <w:sz w:val="24"/>
          <w:szCs w:val="24"/>
        </w:rPr>
      </w:pPr>
      <w:r w:rsidRPr="00E46C56">
        <w:rPr>
          <w:rFonts w:ascii="Arial" w:eastAsia="Arial" w:hAnsi="Arial" w:cs="Arial"/>
          <w:b/>
          <w:sz w:val="24"/>
          <w:szCs w:val="24"/>
        </w:rPr>
        <w:t>NB :</w:t>
      </w:r>
      <w:r w:rsidRPr="00E46C56">
        <w:rPr>
          <w:rFonts w:ascii="Arial" w:hAnsi="Arial" w:cs="Arial"/>
          <w:sz w:val="24"/>
          <w:szCs w:val="24"/>
        </w:rPr>
        <w:t xml:space="preserve"> </w:t>
      </w:r>
      <w:r w:rsidRPr="00E46C56">
        <w:rPr>
          <w:rFonts w:ascii="Arial" w:eastAsia="Arial" w:hAnsi="Arial" w:cs="Arial"/>
          <w:b/>
          <w:sz w:val="24"/>
          <w:szCs w:val="24"/>
        </w:rPr>
        <w:t xml:space="preserve">Les offres incomplètes ou arrivées après ces dates et heures ne seront pas prises en considération. </w:t>
      </w:r>
    </w:p>
    <w:p w14:paraId="1E49E379" w14:textId="77777777" w:rsidR="00682813" w:rsidRPr="00E46C56" w:rsidRDefault="00682813" w:rsidP="00682813">
      <w:pPr>
        <w:ind w:left="-5" w:right="14"/>
        <w:rPr>
          <w:rFonts w:ascii="Arial" w:hAnsi="Arial" w:cs="Arial"/>
          <w:sz w:val="24"/>
          <w:szCs w:val="24"/>
        </w:rPr>
      </w:pPr>
      <w:r w:rsidRPr="00E46C56">
        <w:rPr>
          <w:rFonts w:ascii="Arial" w:hAnsi="Arial" w:cs="Arial"/>
          <w:sz w:val="24"/>
          <w:szCs w:val="24"/>
        </w:rPr>
        <w:t xml:space="preserve">La GIZ Niger se réserve le droit, de ne donner aucune suite à tout ou partie du présent </w:t>
      </w:r>
      <w:r w:rsidRPr="00E46C56">
        <w:rPr>
          <w:rFonts w:ascii="Arial" w:eastAsia="Arial" w:hAnsi="Arial" w:cs="Arial"/>
          <w:sz w:val="24"/>
          <w:szCs w:val="24"/>
        </w:rPr>
        <w:t>Avis d’Appel d’Offres.</w:t>
      </w:r>
      <w:r w:rsidRPr="00E46C56">
        <w:rPr>
          <w:rFonts w:ascii="Arial" w:hAnsi="Arial" w:cs="Arial"/>
          <w:sz w:val="24"/>
          <w:szCs w:val="24"/>
        </w:rPr>
        <w:t xml:space="preserve"> </w:t>
      </w:r>
    </w:p>
    <w:p w14:paraId="0488D149" w14:textId="77777777" w:rsidR="00D8186F" w:rsidRPr="00E46C56" w:rsidRDefault="00D8186F" w:rsidP="00795DBA">
      <w:pPr>
        <w:rPr>
          <w:rFonts w:ascii="Arial" w:hAnsi="Arial" w:cs="Arial"/>
          <w:sz w:val="24"/>
          <w:szCs w:val="24"/>
        </w:rPr>
      </w:pPr>
    </w:p>
    <w:sectPr w:rsidR="00D8186F" w:rsidRPr="00E46C56" w:rsidSect="0070031A">
      <w:headerReference w:type="default" r:id="rId15"/>
      <w:footerReference w:type="default" r:id="rId16"/>
      <w:pgSz w:w="11906" w:h="16838" w:code="9"/>
      <w:pgMar w:top="426" w:right="1418" w:bottom="1276" w:left="1560"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AA343" w14:textId="77777777" w:rsidR="006F33FF" w:rsidRDefault="006F33FF" w:rsidP="00E0714A">
      <w:r>
        <w:separator/>
      </w:r>
    </w:p>
  </w:endnote>
  <w:endnote w:type="continuationSeparator" w:id="0">
    <w:p w14:paraId="5AF0B805" w14:textId="77777777" w:rsidR="006F33FF" w:rsidRDefault="006F33FF"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etableauclair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73"/>
      <w:gridCol w:w="4046"/>
      <w:gridCol w:w="2509"/>
    </w:tblGrid>
    <w:tr w:rsidR="00703906" w14:paraId="01C127CD" w14:textId="77777777" w:rsidTr="005E367D">
      <w:tc>
        <w:tcPr>
          <w:tcW w:w="1329" w:type="pct"/>
        </w:tcPr>
        <w:p w14:paraId="4A320259" w14:textId="2B059B9F" w:rsidR="00703906" w:rsidRDefault="00703906" w:rsidP="00703906">
          <w:pPr>
            <w:rPr>
              <w:sz w:val="18"/>
              <w:szCs w:val="18"/>
            </w:rPr>
          </w:pPr>
        </w:p>
      </w:tc>
      <w:tc>
        <w:tcPr>
          <w:tcW w:w="2266" w:type="pct"/>
        </w:tcPr>
        <w:p w14:paraId="7B90F22F" w14:textId="168FF062" w:rsidR="00703906" w:rsidRDefault="00703906" w:rsidP="00703906">
          <w:pPr>
            <w:jc w:val="center"/>
            <w:rPr>
              <w:sz w:val="18"/>
              <w:szCs w:val="18"/>
            </w:rPr>
          </w:pPr>
        </w:p>
      </w:tc>
      <w:tc>
        <w:tcPr>
          <w:tcW w:w="1405" w:type="pct"/>
        </w:tcPr>
        <w:p w14:paraId="02A7FDD3" w14:textId="0DBC943F" w:rsidR="00703906" w:rsidRDefault="00703906" w:rsidP="00703906">
          <w:pPr>
            <w:ind w:right="57"/>
            <w:jc w:val="right"/>
            <w:rPr>
              <w:sz w:val="18"/>
              <w:szCs w:val="18"/>
            </w:rPr>
          </w:pPr>
        </w:p>
      </w:tc>
    </w:tr>
  </w:tbl>
  <w:p w14:paraId="6A209407"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1CE92" w14:textId="77777777" w:rsidR="006F33FF" w:rsidRDefault="006F33FF" w:rsidP="00E0714A">
      <w:r>
        <w:separator/>
      </w:r>
    </w:p>
  </w:footnote>
  <w:footnote w:type="continuationSeparator" w:id="0">
    <w:p w14:paraId="123A6541" w14:textId="77777777" w:rsidR="006F33FF" w:rsidRDefault="006F33FF"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etableauclaire"/>
      <w:tblW w:w="34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244"/>
    </w:tblGrid>
    <w:tr w:rsidR="00E46C56" w:rsidRPr="00703906" w14:paraId="47E447D7" w14:textId="77777777" w:rsidTr="00E46C56">
      <w:trPr>
        <w:trHeight w:val="704"/>
      </w:trPr>
      <w:tc>
        <w:tcPr>
          <w:tcW w:w="5000" w:type="pct"/>
        </w:tcPr>
        <w:p w14:paraId="68B6183D" w14:textId="586BFBC1" w:rsidR="00E46C56" w:rsidRPr="00703906" w:rsidRDefault="00E46C56" w:rsidP="00703906">
          <w:pPr>
            <w:tabs>
              <w:tab w:val="right" w:pos="9356"/>
            </w:tabs>
            <w:spacing w:before="660"/>
            <w:rPr>
              <w:rFonts w:eastAsia="Times New Roman" w:cs="Times New Roman"/>
              <w:lang w:eastAsia="de-DE"/>
            </w:rPr>
          </w:pPr>
        </w:p>
      </w:tc>
    </w:tr>
  </w:tbl>
  <w:p w14:paraId="1BA4D933" w14:textId="2E6C009D" w:rsidR="00703906" w:rsidRPr="00703906" w:rsidRDefault="00E46C56">
    <w:pPr>
      <w:rPr>
        <w:rFonts w:cs="Arial"/>
      </w:rPr>
    </w:pPr>
    <w:r>
      <w:rPr>
        <w:noProof/>
      </w:rPr>
      <w:drawing>
        <wp:anchor distT="0" distB="0" distL="114300" distR="114300" simplePos="0" relativeHeight="251661312" behindDoc="0" locked="0" layoutInCell="1" allowOverlap="0" wp14:anchorId="04FFD74A" wp14:editId="54B8CB16">
          <wp:simplePos x="0" y="0"/>
          <wp:positionH relativeFrom="page">
            <wp:posOffset>5857240</wp:posOffset>
          </wp:positionH>
          <wp:positionV relativeFrom="page">
            <wp:posOffset>219710</wp:posOffset>
          </wp:positionV>
          <wp:extent cx="995045" cy="995045"/>
          <wp:effectExtent l="0" t="0" r="0" b="0"/>
          <wp:wrapSquare wrapText="bothSides"/>
          <wp:docPr id="1689356879"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995045" cy="99504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9264" behindDoc="0" locked="0" layoutInCell="1" allowOverlap="0" wp14:anchorId="1593979F" wp14:editId="7E6AB1EB">
          <wp:simplePos x="0" y="0"/>
          <wp:positionH relativeFrom="page">
            <wp:posOffset>1174750</wp:posOffset>
          </wp:positionH>
          <wp:positionV relativeFrom="page">
            <wp:posOffset>217805</wp:posOffset>
          </wp:positionV>
          <wp:extent cx="1485900" cy="835025"/>
          <wp:effectExtent l="0" t="0" r="0" b="0"/>
          <wp:wrapSquare wrapText="bothSides"/>
          <wp:docPr id="68752048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
                  <a:stretch>
                    <a:fillRect/>
                  </a:stretch>
                </pic:blipFill>
                <pic:spPr>
                  <a:xfrm>
                    <a:off x="0" y="0"/>
                    <a:ext cx="1485900" cy="835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6601E"/>
    <w:multiLevelType w:val="hybridMultilevel"/>
    <w:tmpl w:val="6E0A033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1D45B7D"/>
    <w:multiLevelType w:val="hybridMultilevel"/>
    <w:tmpl w:val="1CDA22A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4A26D7B"/>
    <w:multiLevelType w:val="hybridMultilevel"/>
    <w:tmpl w:val="9A4256B2"/>
    <w:lvl w:ilvl="0" w:tplc="E9061AD6">
      <w:start w:val="1"/>
      <w:numFmt w:val="bullet"/>
      <w:lvlText w:val=""/>
      <w:lvlJc w:val="left"/>
      <w:pPr>
        <w:ind w:left="720" w:hanging="360"/>
      </w:pPr>
      <w:rPr>
        <w:rFonts w:ascii="Symbol" w:hAnsi="Symbol" w:hint="default"/>
        <w:color w:val="00A3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B42F8F"/>
    <w:multiLevelType w:val="hybridMultilevel"/>
    <w:tmpl w:val="54F498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FC1CC1"/>
    <w:multiLevelType w:val="hybridMultilevel"/>
    <w:tmpl w:val="C6F09BAE"/>
    <w:lvl w:ilvl="0" w:tplc="2F50708A">
      <w:start w:val="1"/>
      <w:numFmt w:val="decimal"/>
      <w:lvlText w:val="%1-"/>
      <w:lvlJc w:val="left"/>
      <w:pPr>
        <w:ind w:left="720" w:hanging="360"/>
      </w:pPr>
      <w:rPr>
        <w:rFonts w:ascii="Arial" w:eastAsia="Arial" w:hAnsi="Arial" w:cs="Arial"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0C844663"/>
    <w:multiLevelType w:val="hybridMultilevel"/>
    <w:tmpl w:val="01045A92"/>
    <w:lvl w:ilvl="0" w:tplc="04070001">
      <w:start w:val="1"/>
      <w:numFmt w:val="bullet"/>
      <w:lvlText w:val=""/>
      <w:lvlJc w:val="left"/>
      <w:pPr>
        <w:ind w:left="1068" w:hanging="360"/>
      </w:pPr>
      <w:rPr>
        <w:rFonts w:ascii="Symbol" w:hAnsi="Symbol" w:hint="default"/>
        <w:sz w:val="24"/>
        <w:szCs w:val="24"/>
      </w:rPr>
    </w:lvl>
    <w:lvl w:ilvl="1" w:tplc="04070001">
      <w:start w:val="1"/>
      <w:numFmt w:val="bullet"/>
      <w:lvlText w:val=""/>
      <w:lvlJc w:val="left"/>
      <w:pPr>
        <w:ind w:left="1788" w:hanging="360"/>
      </w:pPr>
      <w:rPr>
        <w:rFonts w:ascii="Symbol" w:hAnsi="Symbol" w:hint="default"/>
      </w:r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6" w15:restartNumberingAfterBreak="0">
    <w:nsid w:val="0F446894"/>
    <w:multiLevelType w:val="hybridMultilevel"/>
    <w:tmpl w:val="A09C2DE8"/>
    <w:lvl w:ilvl="0" w:tplc="03CE3C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0DC7678"/>
    <w:multiLevelType w:val="multilevel"/>
    <w:tmpl w:val="33F0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255C97"/>
    <w:multiLevelType w:val="hybridMultilevel"/>
    <w:tmpl w:val="3CD40976"/>
    <w:lvl w:ilvl="0" w:tplc="03CE3C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1563E6C"/>
    <w:multiLevelType w:val="hybridMultilevel"/>
    <w:tmpl w:val="DB70EAF4"/>
    <w:lvl w:ilvl="0" w:tplc="338E3204">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D0CB8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B2BC5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94940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7A25F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1CB2A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F277D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563286">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CED98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0C30C8D"/>
    <w:multiLevelType w:val="hybridMultilevel"/>
    <w:tmpl w:val="7A847C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1E32A49"/>
    <w:multiLevelType w:val="multilevel"/>
    <w:tmpl w:val="EDB0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E30402"/>
    <w:multiLevelType w:val="hybridMultilevel"/>
    <w:tmpl w:val="A7BC4DE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5502261"/>
    <w:multiLevelType w:val="hybridMultilevel"/>
    <w:tmpl w:val="B1069F8A"/>
    <w:lvl w:ilvl="0" w:tplc="03CE3C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74424CD"/>
    <w:multiLevelType w:val="multilevel"/>
    <w:tmpl w:val="E8C4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BD48EB"/>
    <w:multiLevelType w:val="hybridMultilevel"/>
    <w:tmpl w:val="2B7EFA04"/>
    <w:lvl w:ilvl="0" w:tplc="E9061AD6">
      <w:start w:val="1"/>
      <w:numFmt w:val="bullet"/>
      <w:lvlText w:val=""/>
      <w:lvlJc w:val="left"/>
      <w:pPr>
        <w:ind w:left="720" w:hanging="360"/>
      </w:pPr>
      <w:rPr>
        <w:rFonts w:ascii="Symbol" w:hAnsi="Symbol" w:hint="default"/>
        <w:color w:val="00A3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726D4B"/>
    <w:multiLevelType w:val="hybridMultilevel"/>
    <w:tmpl w:val="B3FC6E16"/>
    <w:lvl w:ilvl="0" w:tplc="03CE3CE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2DD76F6"/>
    <w:multiLevelType w:val="hybridMultilevel"/>
    <w:tmpl w:val="1DE41D44"/>
    <w:lvl w:ilvl="0" w:tplc="FF8E80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885F6C">
      <w:start w:val="2"/>
      <w:numFmt w:val="upperLetter"/>
      <w:lvlRestart w:val="0"/>
      <w:lvlText w:val="%2."/>
      <w:lvlJc w:val="left"/>
      <w:pPr>
        <w:ind w:left="9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0FAD96C">
      <w:start w:val="1"/>
      <w:numFmt w:val="lowerRoman"/>
      <w:lvlText w:val="%3"/>
      <w:lvlJc w:val="left"/>
      <w:pPr>
        <w:ind w:left="16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CB0F4">
      <w:start w:val="1"/>
      <w:numFmt w:val="decimal"/>
      <w:lvlText w:val="%4"/>
      <w:lvlJc w:val="left"/>
      <w:pPr>
        <w:ind w:left="23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59AADC8">
      <w:start w:val="1"/>
      <w:numFmt w:val="lowerLetter"/>
      <w:lvlText w:val="%5"/>
      <w:lvlJc w:val="left"/>
      <w:pPr>
        <w:ind w:left="30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A685814">
      <w:start w:val="1"/>
      <w:numFmt w:val="lowerRoman"/>
      <w:lvlText w:val="%6"/>
      <w:lvlJc w:val="left"/>
      <w:pPr>
        <w:ind w:left="38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FB0A162">
      <w:start w:val="1"/>
      <w:numFmt w:val="decimal"/>
      <w:lvlText w:val="%7"/>
      <w:lvlJc w:val="left"/>
      <w:pPr>
        <w:ind w:left="45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EFE97AE">
      <w:start w:val="1"/>
      <w:numFmt w:val="lowerLetter"/>
      <w:lvlText w:val="%8"/>
      <w:lvlJc w:val="left"/>
      <w:pPr>
        <w:ind w:left="52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CBA4984">
      <w:start w:val="1"/>
      <w:numFmt w:val="lowerRoman"/>
      <w:lvlText w:val="%9"/>
      <w:lvlJc w:val="left"/>
      <w:pPr>
        <w:ind w:left="59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2E1DEF"/>
    <w:multiLevelType w:val="multilevel"/>
    <w:tmpl w:val="43AC8270"/>
    <w:lvl w:ilvl="0">
      <w:start w:val="1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827625B"/>
    <w:multiLevelType w:val="hybridMultilevel"/>
    <w:tmpl w:val="16FAB3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BF208A"/>
    <w:multiLevelType w:val="hybridMultilevel"/>
    <w:tmpl w:val="017405FE"/>
    <w:lvl w:ilvl="0" w:tplc="03CE3CE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3A7D104D"/>
    <w:multiLevelType w:val="hybridMultilevel"/>
    <w:tmpl w:val="18889D8E"/>
    <w:lvl w:ilvl="0" w:tplc="E9061AD6">
      <w:start w:val="1"/>
      <w:numFmt w:val="bullet"/>
      <w:lvlText w:val=""/>
      <w:lvlJc w:val="left"/>
      <w:pPr>
        <w:ind w:left="1068" w:hanging="360"/>
      </w:pPr>
      <w:rPr>
        <w:rFonts w:ascii="Symbol" w:hAnsi="Symbol" w:hint="default"/>
        <w:color w:val="00A399"/>
        <w:sz w:val="24"/>
        <w:szCs w:val="24"/>
      </w:rPr>
    </w:lvl>
    <w:lvl w:ilvl="1" w:tplc="18EA32F2">
      <w:start w:val="1"/>
      <w:numFmt w:val="bullet"/>
      <w:lvlText w:val=""/>
      <w:lvlJc w:val="left"/>
      <w:pPr>
        <w:ind w:left="1788" w:hanging="360"/>
      </w:pPr>
      <w:rPr>
        <w:rFonts w:ascii="Symbol" w:hAnsi="Symbol" w:hint="default"/>
        <w:color w:val="auto"/>
        <w:lang w:val="fr-BE"/>
      </w:r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32" w15:restartNumberingAfterBreak="0">
    <w:nsid w:val="3BA6262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EAF72AE"/>
    <w:multiLevelType w:val="hybridMultilevel"/>
    <w:tmpl w:val="8B7C84A4"/>
    <w:lvl w:ilvl="0" w:tplc="E6A03DF0">
      <w:start w:val="1"/>
      <w:numFmt w:val="lowerLetter"/>
      <w:lvlText w:val="%1)"/>
      <w:lvlJc w:val="left"/>
      <w:pPr>
        <w:ind w:left="14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2077FA">
      <w:start w:val="1"/>
      <w:numFmt w:val="lowerLetter"/>
      <w:lvlText w:val="%2"/>
      <w:lvlJc w:val="left"/>
      <w:pPr>
        <w:ind w:left="1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163E04">
      <w:start w:val="1"/>
      <w:numFmt w:val="lowerRoman"/>
      <w:lvlText w:val="%3"/>
      <w:lvlJc w:val="left"/>
      <w:pPr>
        <w:ind w:left="2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EA9A54">
      <w:start w:val="1"/>
      <w:numFmt w:val="decimal"/>
      <w:lvlText w:val="%4"/>
      <w:lvlJc w:val="left"/>
      <w:pPr>
        <w:ind w:left="32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E4FF7C">
      <w:start w:val="1"/>
      <w:numFmt w:val="lowerLetter"/>
      <w:lvlText w:val="%5"/>
      <w:lvlJc w:val="left"/>
      <w:pPr>
        <w:ind w:left="39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66482E">
      <w:start w:val="1"/>
      <w:numFmt w:val="lowerRoman"/>
      <w:lvlText w:val="%6"/>
      <w:lvlJc w:val="left"/>
      <w:pPr>
        <w:ind w:left="46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FA5B0A">
      <w:start w:val="1"/>
      <w:numFmt w:val="decimal"/>
      <w:lvlText w:val="%7"/>
      <w:lvlJc w:val="left"/>
      <w:pPr>
        <w:ind w:left="53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F6958C">
      <w:start w:val="1"/>
      <w:numFmt w:val="lowerLetter"/>
      <w:lvlText w:val="%8"/>
      <w:lvlJc w:val="left"/>
      <w:pPr>
        <w:ind w:left="6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9EC966">
      <w:start w:val="1"/>
      <w:numFmt w:val="lowerRoman"/>
      <w:lvlText w:val="%9"/>
      <w:lvlJc w:val="left"/>
      <w:pPr>
        <w:ind w:left="6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4CA2FF9"/>
    <w:multiLevelType w:val="hybridMultilevel"/>
    <w:tmpl w:val="2884ABD2"/>
    <w:lvl w:ilvl="0" w:tplc="00E4A382">
      <w:start w:val="1"/>
      <w:numFmt w:val="bullet"/>
      <w:lvlText w:val="•"/>
      <w:lvlJc w:val="left"/>
      <w:pPr>
        <w:ind w:left="1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320E9E">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A03A44">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F66E34">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C49A94">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7036C0">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14BF50">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F6C80A">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ECF8D6">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5F506F0"/>
    <w:multiLevelType w:val="multilevel"/>
    <w:tmpl w:val="8660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CA1F50"/>
    <w:multiLevelType w:val="hybridMultilevel"/>
    <w:tmpl w:val="D086295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4BB224FC"/>
    <w:multiLevelType w:val="hybridMultilevel"/>
    <w:tmpl w:val="AA506304"/>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F5D7BF7"/>
    <w:multiLevelType w:val="multilevel"/>
    <w:tmpl w:val="0C52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0702BF"/>
    <w:multiLevelType w:val="hybridMultilevel"/>
    <w:tmpl w:val="01D4970A"/>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53DF58F7"/>
    <w:multiLevelType w:val="hybridMultilevel"/>
    <w:tmpl w:val="A142D2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4F0333A"/>
    <w:multiLevelType w:val="hybridMultilevel"/>
    <w:tmpl w:val="4FFE54F6"/>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5B4773FB"/>
    <w:multiLevelType w:val="multilevel"/>
    <w:tmpl w:val="4FE6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5E5B31"/>
    <w:multiLevelType w:val="hybridMultilevel"/>
    <w:tmpl w:val="7B48E216"/>
    <w:lvl w:ilvl="0" w:tplc="F32A4B0C">
      <w:start w:val="1"/>
      <w:numFmt w:val="lowerLetter"/>
      <w:lvlText w:val="%1)"/>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C0920E">
      <w:start w:val="1"/>
      <w:numFmt w:val="lowerLetter"/>
      <w:lvlText w:val="%2"/>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0CB2A0">
      <w:start w:val="1"/>
      <w:numFmt w:val="lowerRoman"/>
      <w:lvlText w:val="%3"/>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7AB946">
      <w:start w:val="1"/>
      <w:numFmt w:val="decimal"/>
      <w:lvlText w:val="%4"/>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64A5A8">
      <w:start w:val="1"/>
      <w:numFmt w:val="lowerLetter"/>
      <w:lvlText w:val="%5"/>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2E3DAC">
      <w:start w:val="1"/>
      <w:numFmt w:val="lowerRoman"/>
      <w:lvlText w:val="%6"/>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D285DC">
      <w:start w:val="1"/>
      <w:numFmt w:val="decimal"/>
      <w:lvlText w:val="%7"/>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CC8F88">
      <w:start w:val="1"/>
      <w:numFmt w:val="lowerLetter"/>
      <w:lvlText w:val="%8"/>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CC4D3E">
      <w:start w:val="1"/>
      <w:numFmt w:val="lowerRoman"/>
      <w:lvlText w:val="%9"/>
      <w:lvlJc w:val="left"/>
      <w:pPr>
        <w:ind w:left="6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80A047C"/>
    <w:multiLevelType w:val="hybridMultilevel"/>
    <w:tmpl w:val="5FA8068E"/>
    <w:lvl w:ilvl="0" w:tplc="BC860834">
      <w:start w:val="10"/>
      <w:numFmt w:val="decimal"/>
      <w:lvlText w:val="%1."/>
      <w:lvlJc w:val="left"/>
      <w:pPr>
        <w:ind w:left="7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5B6FD7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C32A99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7B668C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1B25A5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AD6B85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88A4F7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C64919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4C051E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8612932"/>
    <w:multiLevelType w:val="multilevel"/>
    <w:tmpl w:val="4E58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B412D4"/>
    <w:multiLevelType w:val="multilevel"/>
    <w:tmpl w:val="FB72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EA0828"/>
    <w:multiLevelType w:val="hybridMultilevel"/>
    <w:tmpl w:val="42F87A28"/>
    <w:lvl w:ilvl="0" w:tplc="E9061AD6">
      <w:start w:val="1"/>
      <w:numFmt w:val="bullet"/>
      <w:lvlText w:val=""/>
      <w:lvlJc w:val="left"/>
      <w:pPr>
        <w:ind w:left="720" w:hanging="360"/>
      </w:pPr>
      <w:rPr>
        <w:rFonts w:ascii="Symbol" w:hAnsi="Symbol" w:hint="default"/>
        <w:color w:val="00A3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CD1D20"/>
    <w:multiLevelType w:val="hybridMultilevel"/>
    <w:tmpl w:val="29EA7F7C"/>
    <w:lvl w:ilvl="0" w:tplc="2E6EB27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4AFEE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F223A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3A8E8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60311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D64FB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459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EEA68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74291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A822D7D"/>
    <w:multiLevelType w:val="hybridMultilevel"/>
    <w:tmpl w:val="5166060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52261529">
    <w:abstractNumId w:val="9"/>
  </w:num>
  <w:num w:numId="2" w16cid:durableId="805202470">
    <w:abstractNumId w:val="7"/>
  </w:num>
  <w:num w:numId="3" w16cid:durableId="1604454389">
    <w:abstractNumId w:val="6"/>
  </w:num>
  <w:num w:numId="4" w16cid:durableId="846362092">
    <w:abstractNumId w:val="5"/>
  </w:num>
  <w:num w:numId="5" w16cid:durableId="712192060">
    <w:abstractNumId w:val="4"/>
  </w:num>
  <w:num w:numId="6" w16cid:durableId="1693803450">
    <w:abstractNumId w:val="8"/>
  </w:num>
  <w:num w:numId="7" w16cid:durableId="1684283823">
    <w:abstractNumId w:val="3"/>
  </w:num>
  <w:num w:numId="8" w16cid:durableId="653797638">
    <w:abstractNumId w:val="2"/>
  </w:num>
  <w:num w:numId="9" w16cid:durableId="1777097692">
    <w:abstractNumId w:val="1"/>
  </w:num>
  <w:num w:numId="10" w16cid:durableId="1797137352">
    <w:abstractNumId w:val="0"/>
  </w:num>
  <w:num w:numId="11" w16cid:durableId="813792050">
    <w:abstractNumId w:val="45"/>
  </w:num>
  <w:num w:numId="12" w16cid:durableId="1868173602">
    <w:abstractNumId w:val="24"/>
  </w:num>
  <w:num w:numId="13" w16cid:durableId="1787390440">
    <w:abstractNumId w:val="35"/>
  </w:num>
  <w:num w:numId="14" w16cid:durableId="1213494628">
    <w:abstractNumId w:val="38"/>
  </w:num>
  <w:num w:numId="15" w16cid:durableId="1187985858">
    <w:abstractNumId w:val="17"/>
  </w:num>
  <w:num w:numId="16" w16cid:durableId="1958903269">
    <w:abstractNumId w:val="21"/>
  </w:num>
  <w:num w:numId="17" w16cid:durableId="261838599">
    <w:abstractNumId w:val="46"/>
  </w:num>
  <w:num w:numId="18" w16cid:durableId="2083286904">
    <w:abstractNumId w:val="14"/>
  </w:num>
  <w:num w:numId="19" w16cid:durableId="543492035">
    <w:abstractNumId w:val="31"/>
  </w:num>
  <w:num w:numId="20" w16cid:durableId="292441095">
    <w:abstractNumId w:val="15"/>
  </w:num>
  <w:num w:numId="21" w16cid:durableId="1188906032">
    <w:abstractNumId w:val="47"/>
  </w:num>
  <w:num w:numId="22" w16cid:durableId="941382307">
    <w:abstractNumId w:val="25"/>
  </w:num>
  <w:num w:numId="23" w16cid:durableId="940144916">
    <w:abstractNumId w:val="12"/>
  </w:num>
  <w:num w:numId="24" w16cid:durableId="1736666208">
    <w:abstractNumId w:val="48"/>
  </w:num>
  <w:num w:numId="25" w16cid:durableId="207498127">
    <w:abstractNumId w:val="19"/>
  </w:num>
  <w:num w:numId="26" w16cid:durableId="2018388354">
    <w:abstractNumId w:val="27"/>
  </w:num>
  <w:num w:numId="27" w16cid:durableId="691885170">
    <w:abstractNumId w:val="44"/>
  </w:num>
  <w:num w:numId="28" w16cid:durableId="652022844">
    <w:abstractNumId w:val="43"/>
  </w:num>
  <w:num w:numId="29" w16cid:durableId="868683214">
    <w:abstractNumId w:val="28"/>
  </w:num>
  <w:num w:numId="30" w16cid:durableId="1325352748">
    <w:abstractNumId w:val="33"/>
  </w:num>
  <w:num w:numId="31" w16cid:durableId="2029023101">
    <w:abstractNumId w:val="34"/>
  </w:num>
  <w:num w:numId="32" w16cid:durableId="1753892059">
    <w:abstractNumId w:val="22"/>
  </w:num>
  <w:num w:numId="33" w16cid:durableId="522327813">
    <w:abstractNumId w:val="26"/>
  </w:num>
  <w:num w:numId="34" w16cid:durableId="916210012">
    <w:abstractNumId w:val="29"/>
  </w:num>
  <w:num w:numId="35" w16cid:durableId="32846423">
    <w:abstractNumId w:val="36"/>
  </w:num>
  <w:num w:numId="36" w16cid:durableId="828401234">
    <w:abstractNumId w:val="10"/>
  </w:num>
  <w:num w:numId="37" w16cid:durableId="260770446">
    <w:abstractNumId w:val="11"/>
  </w:num>
  <w:num w:numId="38" w16cid:durableId="1432702277">
    <w:abstractNumId w:val="42"/>
  </w:num>
  <w:num w:numId="39" w16cid:durableId="1135638793">
    <w:abstractNumId w:val="49"/>
  </w:num>
  <w:num w:numId="40" w16cid:durableId="2104185534">
    <w:abstractNumId w:val="39"/>
  </w:num>
  <w:num w:numId="41" w16cid:durableId="735476995">
    <w:abstractNumId w:val="13"/>
  </w:num>
  <w:num w:numId="42" w16cid:durableId="2124566513">
    <w:abstractNumId w:val="41"/>
  </w:num>
  <w:num w:numId="43" w16cid:durableId="663317333">
    <w:abstractNumId w:val="23"/>
  </w:num>
  <w:num w:numId="44" w16cid:durableId="222642232">
    <w:abstractNumId w:val="37"/>
  </w:num>
  <w:num w:numId="45" w16cid:durableId="1271207310">
    <w:abstractNumId w:val="18"/>
  </w:num>
  <w:num w:numId="46" w16cid:durableId="943421046">
    <w:abstractNumId w:val="40"/>
  </w:num>
  <w:num w:numId="47" w16cid:durableId="937444230">
    <w:abstractNumId w:val="20"/>
  </w:num>
  <w:num w:numId="48" w16cid:durableId="165441586">
    <w:abstractNumId w:val="30"/>
  </w:num>
  <w:num w:numId="49" w16cid:durableId="1008219845">
    <w:abstractNumId w:val="16"/>
  </w:num>
  <w:num w:numId="50" w16cid:durableId="19900103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42"/>
    <w:rsid w:val="00022BE4"/>
    <w:rsid w:val="0002529C"/>
    <w:rsid w:val="000345DC"/>
    <w:rsid w:val="0004160B"/>
    <w:rsid w:val="00184135"/>
    <w:rsid w:val="001C0B12"/>
    <w:rsid w:val="001D4BE4"/>
    <w:rsid w:val="002101ED"/>
    <w:rsid w:val="002648E9"/>
    <w:rsid w:val="002B13EE"/>
    <w:rsid w:val="00324DC1"/>
    <w:rsid w:val="0034141E"/>
    <w:rsid w:val="003B306D"/>
    <w:rsid w:val="003E29DA"/>
    <w:rsid w:val="003E5CAF"/>
    <w:rsid w:val="00463325"/>
    <w:rsid w:val="00464DA0"/>
    <w:rsid w:val="00466474"/>
    <w:rsid w:val="004853DF"/>
    <w:rsid w:val="0048622E"/>
    <w:rsid w:val="00494877"/>
    <w:rsid w:val="004E334E"/>
    <w:rsid w:val="005155E3"/>
    <w:rsid w:val="00554D37"/>
    <w:rsid w:val="005E367D"/>
    <w:rsid w:val="005E44AF"/>
    <w:rsid w:val="005F04BA"/>
    <w:rsid w:val="006363E5"/>
    <w:rsid w:val="00665C5D"/>
    <w:rsid w:val="00676462"/>
    <w:rsid w:val="00681AE3"/>
    <w:rsid w:val="00682813"/>
    <w:rsid w:val="006C008C"/>
    <w:rsid w:val="006D37D0"/>
    <w:rsid w:val="006D4C90"/>
    <w:rsid w:val="006E1798"/>
    <w:rsid w:val="006F1AB4"/>
    <w:rsid w:val="006F33FF"/>
    <w:rsid w:val="0070031A"/>
    <w:rsid w:val="007003C9"/>
    <w:rsid w:val="00703906"/>
    <w:rsid w:val="00777255"/>
    <w:rsid w:val="00795DBA"/>
    <w:rsid w:val="0080748B"/>
    <w:rsid w:val="008237D6"/>
    <w:rsid w:val="00823BB2"/>
    <w:rsid w:val="00827BB9"/>
    <w:rsid w:val="008909ED"/>
    <w:rsid w:val="00895F18"/>
    <w:rsid w:val="00897CE5"/>
    <w:rsid w:val="008D0EC6"/>
    <w:rsid w:val="008E6F5E"/>
    <w:rsid w:val="008F6B01"/>
    <w:rsid w:val="008F7397"/>
    <w:rsid w:val="00947978"/>
    <w:rsid w:val="009718BC"/>
    <w:rsid w:val="00977042"/>
    <w:rsid w:val="00985320"/>
    <w:rsid w:val="009E4D73"/>
    <w:rsid w:val="00A0387C"/>
    <w:rsid w:val="00A5562E"/>
    <w:rsid w:val="00A6415A"/>
    <w:rsid w:val="00A650AA"/>
    <w:rsid w:val="00AB5355"/>
    <w:rsid w:val="00AF41DB"/>
    <w:rsid w:val="00B80835"/>
    <w:rsid w:val="00B963C8"/>
    <w:rsid w:val="00BA15E8"/>
    <w:rsid w:val="00BE5762"/>
    <w:rsid w:val="00C2674A"/>
    <w:rsid w:val="00C82AE3"/>
    <w:rsid w:val="00CB282C"/>
    <w:rsid w:val="00CE4813"/>
    <w:rsid w:val="00D01281"/>
    <w:rsid w:val="00D3232F"/>
    <w:rsid w:val="00D33EDC"/>
    <w:rsid w:val="00D43C6B"/>
    <w:rsid w:val="00D52C09"/>
    <w:rsid w:val="00D8186F"/>
    <w:rsid w:val="00DB0CD9"/>
    <w:rsid w:val="00DB7C24"/>
    <w:rsid w:val="00DE6D42"/>
    <w:rsid w:val="00E0714A"/>
    <w:rsid w:val="00E30A4A"/>
    <w:rsid w:val="00E44185"/>
    <w:rsid w:val="00E46C56"/>
    <w:rsid w:val="00E46FA9"/>
    <w:rsid w:val="00E71C5A"/>
    <w:rsid w:val="00E916AA"/>
    <w:rsid w:val="00F2068D"/>
    <w:rsid w:val="00F30AA3"/>
    <w:rsid w:val="00FE515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EFF2"/>
  <w15:chartTrackingRefBased/>
  <w15:docId w15:val="{AA0A675B-7215-4E58-B8E9-A75628F2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42"/>
    <w:pPr>
      <w:spacing w:after="0" w:line="247" w:lineRule="atLeast"/>
    </w:pPr>
    <w:rPr>
      <w:lang w:val="fr-BE" w:eastAsia="en-US"/>
    </w:rPr>
  </w:style>
  <w:style w:type="paragraph" w:styleId="Titre1">
    <w:name w:val="heading 1"/>
    <w:aliases w:val="1. Überschrift"/>
    <w:basedOn w:val="Normal"/>
    <w:next w:val="Normal"/>
    <w:link w:val="Titre1Car"/>
    <w:qFormat/>
    <w:rsid w:val="00676462"/>
    <w:pPr>
      <w:keepNext/>
      <w:keepLines/>
      <w:spacing w:before="480"/>
      <w:outlineLvl w:val="0"/>
    </w:pPr>
    <w:rPr>
      <w:rFonts w:eastAsiaTheme="majorEastAsia" w:cstheme="majorBidi"/>
      <w:b/>
      <w:bCs/>
      <w:sz w:val="28"/>
      <w:szCs w:val="28"/>
    </w:rPr>
  </w:style>
  <w:style w:type="paragraph" w:styleId="Titre2">
    <w:name w:val="heading 2"/>
    <w:aliases w:val="2. Überschrift"/>
    <w:basedOn w:val="Normal"/>
    <w:next w:val="Normal"/>
    <w:link w:val="Titre2Car"/>
    <w:uiPriority w:val="9"/>
    <w:unhideWhenUsed/>
    <w:qFormat/>
    <w:rsid w:val="00676462"/>
    <w:pPr>
      <w:keepNext/>
      <w:keepLines/>
      <w:spacing w:before="240"/>
      <w:outlineLvl w:val="1"/>
    </w:pPr>
    <w:rPr>
      <w:rFonts w:eastAsiaTheme="majorEastAsia" w:cstheme="majorBidi"/>
      <w:b/>
      <w:bCs/>
      <w:sz w:val="24"/>
      <w:szCs w:val="26"/>
    </w:rPr>
  </w:style>
  <w:style w:type="paragraph" w:styleId="Titre3">
    <w:name w:val="heading 3"/>
    <w:aliases w:val="3. Überschrift"/>
    <w:basedOn w:val="Normal"/>
    <w:next w:val="Normal"/>
    <w:link w:val="Titre3Car"/>
    <w:unhideWhenUsed/>
    <w:qFormat/>
    <w:rsid w:val="00676462"/>
    <w:pPr>
      <w:keepNext/>
      <w:keepLines/>
      <w:spacing w:before="240"/>
      <w:outlineLvl w:val="2"/>
    </w:pPr>
    <w:rPr>
      <w:rFonts w:eastAsiaTheme="majorEastAsia" w:cstheme="majorBidi"/>
      <w:b/>
      <w:bCs/>
    </w:rPr>
  </w:style>
  <w:style w:type="paragraph" w:styleId="Titre4">
    <w:name w:val="heading 4"/>
    <w:aliases w:val="Heading style"/>
    <w:basedOn w:val="Normal"/>
    <w:next w:val="Normal"/>
    <w:link w:val="Titre4Car"/>
    <w:unhideWhenUsed/>
    <w:qFormat/>
    <w:rsid w:val="008237D6"/>
    <w:pPr>
      <w:keepNext/>
      <w:keepLines/>
      <w:spacing w:before="240"/>
      <w:outlineLvl w:val="3"/>
    </w:pPr>
    <w:rPr>
      <w:rFonts w:eastAsiaTheme="majorEastAsia" w:cstheme="majorBidi"/>
      <w:bCs/>
      <w:iCs/>
    </w:rPr>
  </w:style>
  <w:style w:type="paragraph" w:styleId="Titre5">
    <w:name w:val="heading 5"/>
    <w:basedOn w:val="Normal"/>
    <w:next w:val="Normal"/>
    <w:link w:val="Titre5Car"/>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nhideWhenUsed/>
    <w:qFormat/>
    <w:rsid w:val="00DE6D4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nhideWhenUsed/>
    <w:qFormat/>
    <w:rsid w:val="00DE6D4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6D4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6D4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Pieddepage">
    <w:name w:val="footer"/>
    <w:basedOn w:val="Normal"/>
    <w:link w:val="PieddepageCar"/>
    <w:unhideWhenUsed/>
    <w:rsid w:val="00676462"/>
    <w:pPr>
      <w:tabs>
        <w:tab w:val="center" w:pos="4536"/>
        <w:tab w:val="right" w:pos="9072"/>
      </w:tabs>
    </w:pPr>
  </w:style>
  <w:style w:type="character" w:customStyle="1" w:styleId="PieddepageCar">
    <w:name w:val="Pied de page Car"/>
    <w:basedOn w:val="Policepardfaut"/>
    <w:link w:val="Pieddepage"/>
    <w:rsid w:val="00676462"/>
    <w:rPr>
      <w:rFonts w:ascii="Arial" w:eastAsiaTheme="minorHAnsi" w:hAnsi="Arial"/>
      <w:lang w:eastAsia="en-US"/>
    </w:rPr>
  </w:style>
  <w:style w:type="paragraph" w:styleId="Sansinterligne">
    <w:name w:val="No Spacing"/>
    <w:basedOn w:val="Normal"/>
    <w:uiPriority w:val="4"/>
    <w:unhideWhenUsed/>
    <w:rsid w:val="00676462"/>
  </w:style>
  <w:style w:type="paragraph" w:styleId="En-tte">
    <w:name w:val="header"/>
    <w:basedOn w:val="Normal"/>
    <w:link w:val="En-tteCar"/>
    <w:unhideWhenUsed/>
    <w:rsid w:val="00676462"/>
    <w:pPr>
      <w:tabs>
        <w:tab w:val="center" w:pos="4536"/>
        <w:tab w:val="right" w:pos="9072"/>
      </w:tabs>
    </w:pPr>
  </w:style>
  <w:style w:type="character" w:customStyle="1" w:styleId="En-tteCar">
    <w:name w:val="En-tête Car"/>
    <w:basedOn w:val="Policepardfaut"/>
    <w:link w:val="En-tte"/>
    <w:rsid w:val="00676462"/>
    <w:rPr>
      <w:rFonts w:ascii="Arial" w:eastAsiaTheme="minorHAnsi" w:hAnsi="Arial"/>
      <w:lang w:eastAsia="en-US"/>
    </w:rPr>
  </w:style>
  <w:style w:type="character" w:styleId="Numrodepage">
    <w:name w:val="page number"/>
    <w:basedOn w:val="Policepardfaut"/>
    <w:semiHidden/>
    <w:unhideWhenUsed/>
    <w:rsid w:val="00676462"/>
  </w:style>
  <w:style w:type="paragraph" w:styleId="Textedebulles">
    <w:name w:val="Balloon Text"/>
    <w:basedOn w:val="Normal"/>
    <w:link w:val="TextedebullesCar"/>
    <w:uiPriority w:val="99"/>
    <w:semiHidden/>
    <w:unhideWhenUsed/>
    <w:rsid w:val="00676462"/>
    <w:rPr>
      <w:rFonts w:ascii="Tahoma" w:hAnsi="Tahoma" w:cs="Tahoma"/>
      <w:sz w:val="16"/>
      <w:szCs w:val="16"/>
    </w:rPr>
  </w:style>
  <w:style w:type="character" w:customStyle="1" w:styleId="TextedebullesCar">
    <w:name w:val="Texte de bulles Car"/>
    <w:basedOn w:val="Policepardfaut"/>
    <w:link w:val="Textedebulles"/>
    <w:uiPriority w:val="99"/>
    <w:semiHidden/>
    <w:rsid w:val="00676462"/>
    <w:rPr>
      <w:rFonts w:ascii="Tahoma" w:eastAsiaTheme="minorHAnsi" w:hAnsi="Tahoma" w:cs="Tahoma"/>
      <w:sz w:val="16"/>
      <w:szCs w:val="16"/>
      <w:lang w:eastAsia="en-US"/>
    </w:rPr>
  </w:style>
  <w:style w:type="table" w:styleId="Grilledutableau">
    <w:name w:val="Table Grid"/>
    <w:basedOn w:val="TableauNormal"/>
    <w:uiPriority w:val="39"/>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aliases w:val="1. Überschrift Car"/>
    <w:basedOn w:val="Policepardfaut"/>
    <w:link w:val="Titre1"/>
    <w:rsid w:val="00676462"/>
    <w:rPr>
      <w:rFonts w:ascii="Arial" w:eastAsiaTheme="majorEastAsia" w:hAnsi="Arial" w:cstheme="majorBidi"/>
      <w:b/>
      <w:bCs/>
      <w:sz w:val="28"/>
      <w:szCs w:val="28"/>
      <w:lang w:eastAsia="en-US"/>
    </w:rPr>
  </w:style>
  <w:style w:type="character" w:customStyle="1" w:styleId="Titre2Car">
    <w:name w:val="Titre 2 Car"/>
    <w:aliases w:val="2. Überschrift Car"/>
    <w:basedOn w:val="Policepardfaut"/>
    <w:link w:val="Titre2"/>
    <w:uiPriority w:val="1"/>
    <w:rsid w:val="00676462"/>
    <w:rPr>
      <w:rFonts w:ascii="Arial" w:eastAsiaTheme="majorEastAsia" w:hAnsi="Arial" w:cstheme="majorBidi"/>
      <w:b/>
      <w:bCs/>
      <w:sz w:val="24"/>
      <w:szCs w:val="26"/>
      <w:lang w:eastAsia="en-US"/>
    </w:rPr>
  </w:style>
  <w:style w:type="character" w:customStyle="1" w:styleId="Titre3Car">
    <w:name w:val="Titre 3 Car"/>
    <w:aliases w:val="3. Überschrift Car"/>
    <w:basedOn w:val="Policepardfaut"/>
    <w:link w:val="Titre3"/>
    <w:uiPriority w:val="1"/>
    <w:rsid w:val="00676462"/>
    <w:rPr>
      <w:rFonts w:ascii="Arial" w:eastAsiaTheme="majorEastAsia" w:hAnsi="Arial" w:cstheme="majorBidi"/>
      <w:b/>
      <w:bCs/>
      <w:lang w:eastAsia="en-US"/>
    </w:rPr>
  </w:style>
  <w:style w:type="character" w:customStyle="1" w:styleId="Titre4Car">
    <w:name w:val="Titre 4 Car"/>
    <w:aliases w:val="Heading style Car"/>
    <w:basedOn w:val="Policepardfaut"/>
    <w:link w:val="Titre4"/>
    <w:uiPriority w:val="9"/>
    <w:rsid w:val="008237D6"/>
    <w:rPr>
      <w:rFonts w:ascii="Arial" w:eastAsiaTheme="majorEastAsia" w:hAnsi="Arial" w:cstheme="majorBidi"/>
      <w:bCs/>
      <w:iCs/>
      <w:lang w:eastAsia="en-US"/>
    </w:rPr>
  </w:style>
  <w:style w:type="paragraph" w:styleId="Titre">
    <w:name w:val="Title"/>
    <w:basedOn w:val="Normal"/>
    <w:next w:val="Normal"/>
    <w:link w:val="TitreCar"/>
    <w:uiPriority w:val="10"/>
    <w:qFormat/>
    <w:rsid w:val="008237D6"/>
    <w:pPr>
      <w:contextualSpacing/>
    </w:pPr>
    <w:rPr>
      <w:rFonts w:ascii="Cambria" w:eastAsiaTheme="majorEastAsia" w:hAnsi="Cambria" w:cstheme="majorBidi"/>
      <w:spacing w:val="-10"/>
      <w:kern w:val="28"/>
      <w:sz w:val="56"/>
      <w:szCs w:val="56"/>
    </w:rPr>
  </w:style>
  <w:style w:type="character" w:customStyle="1" w:styleId="TitreCar">
    <w:name w:val="Titre Car"/>
    <w:basedOn w:val="Policepardfaut"/>
    <w:link w:val="Titre"/>
    <w:uiPriority w:val="10"/>
    <w:rsid w:val="008237D6"/>
    <w:rPr>
      <w:rFonts w:ascii="Cambria" w:eastAsiaTheme="majorEastAsia" w:hAnsi="Cambria" w:cstheme="majorBidi"/>
      <w:spacing w:val="-10"/>
      <w:kern w:val="28"/>
      <w:sz w:val="56"/>
      <w:szCs w:val="56"/>
      <w:lang w:eastAsia="en-US"/>
    </w:rPr>
  </w:style>
  <w:style w:type="character" w:customStyle="1" w:styleId="Titre5Car">
    <w:name w:val="Titre 5 Car"/>
    <w:basedOn w:val="Policepardfaut"/>
    <w:link w:val="Titre5"/>
    <w:uiPriority w:val="9"/>
    <w:semiHidden/>
    <w:rsid w:val="008237D6"/>
    <w:rPr>
      <w:rFonts w:asciiTheme="majorHAnsi" w:eastAsiaTheme="majorEastAsia" w:hAnsiTheme="majorHAnsi" w:cstheme="majorBidi"/>
      <w:color w:val="2F5496" w:themeColor="accent1" w:themeShade="BF"/>
      <w:lang w:eastAsia="en-US"/>
    </w:rPr>
  </w:style>
  <w:style w:type="table" w:styleId="Grilledetableauclaire">
    <w:name w:val="Grid Table Light"/>
    <w:basedOn w:val="TableauNormal"/>
    <w:uiPriority w:val="40"/>
    <w:rsid w:val="005E36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ui-primitive">
    <w:name w:val="fui-primitive"/>
    <w:basedOn w:val="Policepardfaut"/>
    <w:rsid w:val="004E334E"/>
  </w:style>
  <w:style w:type="paragraph" w:styleId="NormalWeb">
    <w:name w:val="Normal (Web)"/>
    <w:basedOn w:val="Normal"/>
    <w:uiPriority w:val="99"/>
    <w:unhideWhenUsed/>
    <w:rsid w:val="004E334E"/>
    <w:pPr>
      <w:spacing w:before="100" w:beforeAutospacing="1" w:after="100" w:afterAutospacing="1"/>
    </w:pPr>
    <w:rPr>
      <w:rFonts w:ascii="Times New Roman" w:eastAsia="Times New Roman" w:hAnsi="Times New Roman" w:cs="Times New Roman"/>
      <w:sz w:val="24"/>
      <w:szCs w:val="24"/>
      <w:lang w:val="en-US"/>
    </w:rPr>
  </w:style>
  <w:style w:type="character" w:styleId="lev">
    <w:name w:val="Strong"/>
    <w:basedOn w:val="Policepardfaut"/>
    <w:uiPriority w:val="22"/>
    <w:qFormat/>
    <w:rsid w:val="004E334E"/>
    <w:rPr>
      <w:b/>
      <w:bCs/>
    </w:rPr>
  </w:style>
  <w:style w:type="character" w:customStyle="1" w:styleId="fui-readerheading">
    <w:name w:val="fui-readerheading"/>
    <w:basedOn w:val="Policepardfaut"/>
    <w:rsid w:val="004E334E"/>
  </w:style>
  <w:style w:type="character" w:styleId="Textedelespacerserv">
    <w:name w:val="Placeholder Text"/>
    <w:basedOn w:val="Policepardfaut"/>
    <w:uiPriority w:val="99"/>
    <w:semiHidden/>
    <w:rsid w:val="005155E3"/>
    <w:rPr>
      <w:color w:val="808080"/>
    </w:rPr>
  </w:style>
  <w:style w:type="character" w:customStyle="1" w:styleId="Titre6Car">
    <w:name w:val="Titre 6 Car"/>
    <w:basedOn w:val="Policepardfaut"/>
    <w:link w:val="Titre6"/>
    <w:uiPriority w:val="9"/>
    <w:semiHidden/>
    <w:rsid w:val="00DE6D42"/>
    <w:rPr>
      <w:rFonts w:eastAsiaTheme="majorEastAsia" w:cstheme="majorBidi"/>
      <w:i/>
      <w:iCs/>
      <w:color w:val="595959" w:themeColor="text1" w:themeTint="A6"/>
      <w:lang w:eastAsia="en-US"/>
    </w:rPr>
  </w:style>
  <w:style w:type="character" w:customStyle="1" w:styleId="Titre7Car">
    <w:name w:val="Titre 7 Car"/>
    <w:basedOn w:val="Policepardfaut"/>
    <w:link w:val="Titre7"/>
    <w:uiPriority w:val="9"/>
    <w:semiHidden/>
    <w:rsid w:val="00DE6D42"/>
    <w:rPr>
      <w:rFonts w:eastAsiaTheme="majorEastAsia" w:cstheme="majorBidi"/>
      <w:color w:val="595959" w:themeColor="text1" w:themeTint="A6"/>
      <w:lang w:eastAsia="en-US"/>
    </w:rPr>
  </w:style>
  <w:style w:type="character" w:customStyle="1" w:styleId="Titre8Car">
    <w:name w:val="Titre 8 Car"/>
    <w:basedOn w:val="Policepardfaut"/>
    <w:link w:val="Titre8"/>
    <w:uiPriority w:val="9"/>
    <w:semiHidden/>
    <w:rsid w:val="00DE6D42"/>
    <w:rPr>
      <w:rFonts w:eastAsiaTheme="majorEastAsia" w:cstheme="majorBidi"/>
      <w:i/>
      <w:iCs/>
      <w:color w:val="272727" w:themeColor="text1" w:themeTint="D8"/>
      <w:lang w:eastAsia="en-US"/>
    </w:rPr>
  </w:style>
  <w:style w:type="character" w:customStyle="1" w:styleId="Titre9Car">
    <w:name w:val="Titre 9 Car"/>
    <w:basedOn w:val="Policepardfaut"/>
    <w:link w:val="Titre9"/>
    <w:uiPriority w:val="9"/>
    <w:semiHidden/>
    <w:rsid w:val="00DE6D42"/>
    <w:rPr>
      <w:rFonts w:eastAsiaTheme="majorEastAsia" w:cstheme="majorBidi"/>
      <w:color w:val="272727" w:themeColor="text1" w:themeTint="D8"/>
      <w:lang w:eastAsia="en-US"/>
    </w:rPr>
  </w:style>
  <w:style w:type="paragraph" w:styleId="Sous-titre">
    <w:name w:val="Subtitle"/>
    <w:basedOn w:val="Normal"/>
    <w:next w:val="Normal"/>
    <w:link w:val="Sous-titreCar"/>
    <w:uiPriority w:val="11"/>
    <w:qFormat/>
    <w:rsid w:val="00DE6D4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6D42"/>
    <w:rPr>
      <w:rFonts w:eastAsiaTheme="majorEastAsia" w:cstheme="majorBidi"/>
      <w:color w:val="595959" w:themeColor="text1" w:themeTint="A6"/>
      <w:spacing w:val="15"/>
      <w:sz w:val="28"/>
      <w:szCs w:val="28"/>
      <w:lang w:eastAsia="en-US"/>
    </w:rPr>
  </w:style>
  <w:style w:type="paragraph" w:styleId="Citation">
    <w:name w:val="Quote"/>
    <w:basedOn w:val="Normal"/>
    <w:next w:val="Normal"/>
    <w:link w:val="CitationCar"/>
    <w:uiPriority w:val="29"/>
    <w:qFormat/>
    <w:rsid w:val="00DE6D4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E6D42"/>
    <w:rPr>
      <w:rFonts w:ascii="Arial" w:hAnsi="Arial"/>
      <w:i/>
      <w:iCs/>
      <w:color w:val="404040" w:themeColor="text1" w:themeTint="BF"/>
      <w:lang w:eastAsia="en-US"/>
    </w:rPr>
  </w:style>
  <w:style w:type="paragraph" w:styleId="Paragraphedeliste">
    <w:name w:val="List Paragraph"/>
    <w:aliases w:val="Titre1,ANNEX,Bullet paras,Ha,List Paragraph (numbered (a)),List Paragraph1,List Paragraph2,Liste 1,Main numbered paragraph,Medium Grid 1 - Accent 21,Normal 2,Numbered List Paragraph,References,ReferencesCxSpLast,Bullet Points,r2,U 5"/>
    <w:basedOn w:val="Normal"/>
    <w:link w:val="ParagraphedelisteCar"/>
    <w:uiPriority w:val="34"/>
    <w:qFormat/>
    <w:rsid w:val="00DE6D42"/>
    <w:pPr>
      <w:ind w:left="720"/>
      <w:contextualSpacing/>
    </w:pPr>
  </w:style>
  <w:style w:type="character" w:styleId="Accentuationintense">
    <w:name w:val="Intense Emphasis"/>
    <w:basedOn w:val="Policepardfaut"/>
    <w:uiPriority w:val="21"/>
    <w:qFormat/>
    <w:rsid w:val="00DE6D42"/>
    <w:rPr>
      <w:i/>
      <w:iCs/>
      <w:color w:val="2F5496" w:themeColor="accent1" w:themeShade="BF"/>
    </w:rPr>
  </w:style>
  <w:style w:type="paragraph" w:styleId="Citationintense">
    <w:name w:val="Intense Quote"/>
    <w:basedOn w:val="Normal"/>
    <w:next w:val="Normal"/>
    <w:link w:val="CitationintenseCar"/>
    <w:uiPriority w:val="30"/>
    <w:qFormat/>
    <w:rsid w:val="00DE6D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E6D42"/>
    <w:rPr>
      <w:rFonts w:ascii="Arial" w:hAnsi="Arial"/>
      <w:i/>
      <w:iCs/>
      <w:color w:val="2F5496" w:themeColor="accent1" w:themeShade="BF"/>
      <w:lang w:eastAsia="en-US"/>
    </w:rPr>
  </w:style>
  <w:style w:type="character" w:styleId="Rfrenceintense">
    <w:name w:val="Intense Reference"/>
    <w:basedOn w:val="Policepardfaut"/>
    <w:uiPriority w:val="32"/>
    <w:qFormat/>
    <w:rsid w:val="00DE6D42"/>
    <w:rPr>
      <w:b/>
      <w:bCs/>
      <w:smallCaps/>
      <w:color w:val="2F5496" w:themeColor="accent1" w:themeShade="BF"/>
      <w:spacing w:val="5"/>
    </w:rPr>
  </w:style>
  <w:style w:type="character" w:customStyle="1" w:styleId="ParagraphedelisteCar">
    <w:name w:val="Paragraphe de liste Car"/>
    <w:aliases w:val="Titre1 Car,ANNEX Car,Bullet paras Car,Ha Car,List Paragraph (numbered (a)) Car,List Paragraph1 Car,List Paragraph2 Car,Liste 1 Car,Main numbered paragraph Car,Medium Grid 1 - Accent 21 Car,Normal 2 Car,Numbered List Paragraph Car"/>
    <w:link w:val="Paragraphedeliste"/>
    <w:uiPriority w:val="34"/>
    <w:qFormat/>
    <w:locked/>
    <w:rsid w:val="007003C9"/>
    <w:rPr>
      <w:rFonts w:ascii="Arial" w:hAnsi="Arial"/>
      <w:lang w:eastAsia="en-US"/>
    </w:rPr>
  </w:style>
  <w:style w:type="character" w:styleId="Lienhypertexte">
    <w:name w:val="Hyperlink"/>
    <w:basedOn w:val="Policepardfaut"/>
    <w:uiPriority w:val="99"/>
    <w:unhideWhenUsed/>
    <w:rsid w:val="00554D37"/>
    <w:rPr>
      <w:color w:val="0563C1" w:themeColor="hyperlink"/>
      <w:u w:val="single"/>
    </w:rPr>
  </w:style>
  <w:style w:type="character" w:styleId="Mentionnonrsolue">
    <w:name w:val="Unresolved Mention"/>
    <w:basedOn w:val="Policepardfaut"/>
    <w:uiPriority w:val="99"/>
    <w:semiHidden/>
    <w:unhideWhenUsed/>
    <w:rsid w:val="00554D37"/>
    <w:rPr>
      <w:color w:val="605E5C"/>
      <w:shd w:val="clear" w:color="auto" w:fill="E1DFDD"/>
    </w:rPr>
  </w:style>
  <w:style w:type="character" w:styleId="Marquedecommentaire">
    <w:name w:val="annotation reference"/>
    <w:basedOn w:val="Policepardfaut"/>
    <w:uiPriority w:val="99"/>
    <w:semiHidden/>
    <w:unhideWhenUsed/>
    <w:rsid w:val="0070031A"/>
    <w:rPr>
      <w:sz w:val="16"/>
      <w:szCs w:val="16"/>
    </w:rPr>
  </w:style>
  <w:style w:type="paragraph" w:styleId="Commentaire">
    <w:name w:val="annotation text"/>
    <w:basedOn w:val="Normal"/>
    <w:link w:val="CommentaireCar"/>
    <w:uiPriority w:val="99"/>
    <w:unhideWhenUsed/>
    <w:rsid w:val="0070031A"/>
    <w:pPr>
      <w:spacing w:line="240" w:lineRule="auto"/>
    </w:pPr>
    <w:rPr>
      <w:sz w:val="20"/>
      <w:szCs w:val="20"/>
    </w:rPr>
  </w:style>
  <w:style w:type="character" w:customStyle="1" w:styleId="CommentaireCar">
    <w:name w:val="Commentaire Car"/>
    <w:basedOn w:val="Policepardfaut"/>
    <w:link w:val="Commentaire"/>
    <w:uiPriority w:val="99"/>
    <w:rsid w:val="0070031A"/>
    <w:rPr>
      <w:sz w:val="20"/>
      <w:szCs w:val="20"/>
      <w:lang w:val="fr-BE" w:eastAsia="en-US"/>
    </w:rPr>
  </w:style>
  <w:style w:type="paragraph" w:styleId="Objetducommentaire">
    <w:name w:val="annotation subject"/>
    <w:basedOn w:val="Commentaire"/>
    <w:next w:val="Commentaire"/>
    <w:link w:val="ObjetducommentaireCar"/>
    <w:uiPriority w:val="99"/>
    <w:semiHidden/>
    <w:unhideWhenUsed/>
    <w:rsid w:val="0070031A"/>
    <w:rPr>
      <w:b/>
      <w:bCs/>
    </w:rPr>
  </w:style>
  <w:style w:type="character" w:customStyle="1" w:styleId="ObjetducommentaireCar">
    <w:name w:val="Objet du commentaire Car"/>
    <w:basedOn w:val="CommentaireCar"/>
    <w:link w:val="Objetducommentaire"/>
    <w:uiPriority w:val="99"/>
    <w:semiHidden/>
    <w:rsid w:val="0070031A"/>
    <w:rPr>
      <w:b/>
      <w:bCs/>
      <w:sz w:val="20"/>
      <w:szCs w:val="20"/>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_Quotation@giz.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_Quotation@giz.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8F9B91F74902E44B12417CE2F00E3D2" ma:contentTypeVersion="112" ma:contentTypeDescription="Ein neues Dokument erstellen." ma:contentTypeScope="" ma:versionID="549bd0bee93f0d9ee0a4ea6a8ec4c8fd">
  <xsd:schema xmlns:xsd="http://www.w3.org/2001/XMLSchema" xmlns:xs="http://www.w3.org/2001/XMLSchema" xmlns:p="http://schemas.microsoft.com/office/2006/metadata/properties" xmlns:ns2="00234caa-62c6-4e57-81ad-a8a497e5b443" xmlns:ns3="6efb9f3c-b134-4d58-bd8b-6641a08e8ed7" targetNamespace="http://schemas.microsoft.com/office/2006/metadata/properties" ma:root="true" ma:fieldsID="ed1109bb8720f828526640354435d520" ns2:_="" ns3:_="">
    <xsd:import namespace="00234caa-62c6-4e57-81ad-a8a497e5b443"/>
    <xsd:import namespace="6efb9f3c-b134-4d58-bd8b-6641a08e8ed7"/>
    <xsd:element name="properties">
      <xsd:complexType>
        <xsd:sequence>
          <xsd:element name="documentManagement">
            <xsd:complexType>
              <xsd:all>
                <xsd:element ref="ns2:TEST1" minOccurs="0"/>
                <xsd:element ref="ns2:Marginalspaltefr" minOccurs="0"/>
                <xsd:element ref="ns2:MediaServiceObjectDetectorVersions" minOccurs="0"/>
                <xsd:element ref="ns2:TEST" minOccurs="0"/>
                <xsd:element ref="ns2:Vorstand2" minOccurs="0"/>
                <xsd:element ref="ns3:SharedWithUsers" minOccurs="0"/>
                <xsd:element ref="ns3:SharedWithDetails" minOccurs="0"/>
                <xsd:element ref="ns2:Sprache" minOccurs="0"/>
                <xsd:element ref="ns2:SpracheEN" minOccurs="0"/>
                <xsd:element ref="ns2:MediaServiceSearchProperties" minOccurs="0"/>
                <xsd:element ref="ns2:Marginalspaltees" minOccurs="0"/>
                <xsd:element ref="ns2:Marginalspalteen" minOccurs="0"/>
                <xsd:element ref="ns2:MediaServiceMetadata" minOccurs="0"/>
                <xsd:element ref="ns2:MediaServiceFastMetadata" minOccurs="0"/>
                <xsd:element ref="ns2: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4caa-62c6-4e57-81ad-a8a497e5b443" elementFormDefault="qualified">
    <xsd:import namespace="http://schemas.microsoft.com/office/2006/documentManagement/types"/>
    <xsd:import namespace="http://schemas.microsoft.com/office/infopath/2007/PartnerControls"/>
    <xsd:element name="TEST1" ma:index="6" nillable="true" ma:displayName="TEST 1" ma:format="Thumbnail" ma:hidden="true" ma:internalName="TEST1" ma:readOnly="false">
      <xsd:simpleType>
        <xsd:restriction base="dms:Unknown"/>
      </xsd:simpleType>
    </xsd:element>
    <xsd:element name="Marginalspaltefr" ma:index="8" nillable="true" ma:displayName="Marginalspalte fr" ma:format="Dropdown" ma:hidden="true" ma:internalName="Marginalspaltefr" ma:readOnly="fals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TEST" ma:index="10" nillable="true" ma:displayName="Marginalspalte de" ma:description="Deutsche Gesellschaft für&#10;Internationale Zusammenarbeit (GIZ) GmbH&#10;&#10;Sitz der Gesellschaft Bonn und Eschborn&#10;&#10;Friedrich-Ebert-Allee 32 + 36&#10;53113 Bonn, Deutschland&#10;T +49 228 4460-0&#10;F +49 228 4460-1766&#10;&#10;Dag-Hammarskjöld-Weg 1 - 5&#10;65760 Eschborn, Deutschland&#10;T +49 6196 79-0&#10;F +49 6196 79-1115&#10;&#10;E info@giz.de&#10;I www.giz.de&#10;&#10;Amtsgericht Bonn&#10;Eintragungs-Nr. HRB 18384&#10;Amtsgericht Frankfurt am Main&#10;Eintragungs-Nr. HRB 12394&#10;USt-IdNr. DE 113891176&#10;Steuernummer 040 250 56973&#10;&#10;Vorsitzender des Aufsichtsrats&#10;Staatssekretär Jochen Flasbarth&#10;&#10;Vorstand&#10;Thorsten Schäfer-Gümbel &#10;(Vorstandssprecher)&#10;Ingrid-Gabriela Hoven&#10;(Stellvertretende Vorstandssprecherin)&#10;Anna Sophie Herken&#10;" ma:format="Dropdown" ma:hidden="true" ma:internalName="TEST" ma:readOnly="false">
      <xsd:simpleType>
        <xsd:restriction base="dms:Note"/>
      </xsd:simpleType>
    </xsd:element>
    <xsd:element name="Vorstand2" ma:index="12" nillable="true" ma:displayName="Vorstand 2" ma:default="TSG" ma:format="Dropdown" ma:hidden="true" ma:internalName="Vorstand2" ma:readOnly="false">
      <xsd:simpleType>
        <xsd:restriction base="dms:Text">
          <xsd:maxLength value="255"/>
        </xsd:restriction>
      </xsd:simpleType>
    </xsd:element>
    <xsd:element name="Sprache" ma:index="15" nillable="true" ma:displayName="Sprache" ma:format="Dropdown" ma:hidden="true" ma:internalName="Sprache" ma:readOnly="false">
      <xsd:simpleType>
        <xsd:restriction base="dms:Choice">
          <xsd:enumeration value="DE"/>
          <xsd:enumeration value="EN"/>
          <xsd:enumeration value="FR"/>
        </xsd:restriction>
      </xsd:simpleType>
    </xsd:element>
    <xsd:element name="SpracheEN" ma:index="16" nillable="true" ma:displayName="Sprache " ma:default="DE" ma:format="Dropdown" ma:hidden="true" ma:internalName="SpracheEN" ma:readOnly="false">
      <xsd:simpleType>
        <xsd:restriction base="dms:Choice">
          <xsd:enumeration value="DE"/>
          <xsd:enumeration value="Auswahl 2"/>
          <xsd:enumeration value="Auswahl 3"/>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arginalspaltees" ma:index="18" nillable="true" ma:displayName="Marginalspalte es" ma:format="Dropdown" ma:hidden="true" ma:internalName="Marginalspaltees" ma:readOnly="false">
      <xsd:simpleType>
        <xsd:restriction base="dms:Note"/>
      </xsd:simpleType>
    </xsd:element>
    <xsd:element name="Marginalspalteen" ma:index="19" nillable="true" ma:displayName="Marginalspalte en" ma:format="Dropdown" ma:hidden="true" ma:internalName="Marginalspalteen" ma:readOnly="false">
      <xsd:simpleType>
        <xsd:restriction base="dms:Note"/>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CONFIDENTIALITY" ma:index="22" nillable="true" ma:displayName="CONFIDENTIALITY" ma:format="Dropdown" ma:internalName="CONFIDENTIALITY">
      <xsd:simpleType>
        <xsd:restriction base="dms:Choice">
          <xsd:enumeration value="PUBLIC"/>
          <xsd:enumeration value="INTERNAL"/>
          <xsd:enumeration value="CONFIDENTIAL"/>
          <xsd:enumeration value="STRICTLY - CONFIDENTIAL"/>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efb9f3c-b134-4d58-bd8b-6641a08e8ed7" elementFormDefault="qualified">
    <xsd:import namespace="http://schemas.microsoft.com/office/2006/documentManagement/types"/>
    <xsd:import namespace="http://schemas.microsoft.com/office/infopath/2007/PartnerControls"/>
    <xsd:element name="SharedWithUsers" ma:index="13"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prache xmlns="00234caa-62c6-4e57-81ad-a8a497e5b443" xsi:nil="true"/>
    <TEST1 xmlns="00234caa-62c6-4e57-81ad-a8a497e5b443" xsi:nil="true"/>
    <Vorstand2 xmlns="00234caa-62c6-4e57-81ad-a8a497e5b443">TSG</Vorstand2>
    <TEST xmlns="00234caa-62c6-4e57-81ad-a8a497e5b443" xsi:nil="true"/>
    <Marginalspaltees xmlns="00234caa-62c6-4e57-81ad-a8a497e5b443" xsi:nil="true"/>
    <Marginalspaltefr xmlns="00234caa-62c6-4e57-81ad-a8a497e5b443" xsi:nil="true"/>
    <Marginalspalteen xmlns="00234caa-62c6-4e57-81ad-a8a497e5b443" xsi:nil="true"/>
    <SpracheEN xmlns="00234caa-62c6-4e57-81ad-a8a497e5b443">DE</SpracheEN>
    <CONFIDENTIALITY xmlns="00234caa-62c6-4e57-81ad-a8a497e5b443" xsi:nil="true"/>
  </documentManagement>
</p:properties>
</file>

<file path=customXml/itemProps1.xml><?xml version="1.0" encoding="utf-8"?>
<ds:datastoreItem xmlns:ds="http://schemas.openxmlformats.org/officeDocument/2006/customXml" ds:itemID="{3974A82F-446C-4290-BE34-3B051EEBB03B}">
  <ds:schemaRefs>
    <ds:schemaRef ds:uri="http://schemas.openxmlformats.org/officeDocument/2006/bibliography"/>
  </ds:schemaRefs>
</ds:datastoreItem>
</file>

<file path=customXml/itemProps2.xml><?xml version="1.0" encoding="utf-8"?>
<ds:datastoreItem xmlns:ds="http://schemas.openxmlformats.org/officeDocument/2006/customXml" ds:itemID="{421DB063-B72B-4537-98EB-884827DC6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4caa-62c6-4e57-81ad-a8a497e5b443"/>
    <ds:schemaRef ds:uri="6efb9f3c-b134-4d58-bd8b-6641a08e8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5396D-BF94-4FF1-BC2E-FFDCBD9287E0}">
  <ds:schemaRefs>
    <ds:schemaRef ds:uri="http://schemas.microsoft.com/sharepoint/v3/contenttype/forms"/>
  </ds:schemaRefs>
</ds:datastoreItem>
</file>

<file path=customXml/itemProps4.xml><?xml version="1.0" encoding="utf-8"?>
<ds:datastoreItem xmlns:ds="http://schemas.openxmlformats.org/officeDocument/2006/customXml" ds:itemID="{162B8A2E-F1C1-4D47-8736-76AC5982C9FF}">
  <ds:schemaRefs>
    <ds:schemaRef ds:uri="http://schemas.microsoft.com/office/2006/metadata/properties"/>
    <ds:schemaRef ds:uri="http://schemas.microsoft.com/office/infopath/2007/PartnerControls"/>
    <ds:schemaRef ds:uri="00234caa-62c6-4e57-81ad-a8a497e5b4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3176</Words>
  <Characters>17472</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SANI, Bello GIZ NE</dc:creator>
  <cp:keywords/>
  <dc:description/>
  <cp:lastModifiedBy>CHEFFOU MALAM BABA, Saratou GIZ NE</cp:lastModifiedBy>
  <cp:revision>3</cp:revision>
  <dcterms:created xsi:type="dcterms:W3CDTF">2026-08-20T16:10:00Z</dcterms:created>
  <dcterms:modified xsi:type="dcterms:W3CDTF">2026-08-24T15:04:00Z</dcterms:modified>
</cp:coreProperties>
</file>